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0025C" w14:textId="77777777" w:rsidR="008531F9" w:rsidRPr="00F81FB7" w:rsidRDefault="008531F9" w:rsidP="00F81FB7">
      <w:pPr>
        <w:pStyle w:val="RZTelo"/>
      </w:pPr>
    </w:p>
    <w:p w14:paraId="102B98CE" w14:textId="77777777" w:rsidR="008531F9" w:rsidRPr="00F81FB7" w:rsidRDefault="008531F9" w:rsidP="00F81FB7">
      <w:pPr>
        <w:pStyle w:val="RZTelo"/>
      </w:pPr>
    </w:p>
    <w:p w14:paraId="3DF3AF3D" w14:textId="77777777" w:rsidR="008531F9" w:rsidRPr="00F81FB7" w:rsidRDefault="008531F9" w:rsidP="00F81FB7">
      <w:pPr>
        <w:pStyle w:val="RZTelo"/>
      </w:pPr>
    </w:p>
    <w:p w14:paraId="543CB38D" w14:textId="77777777" w:rsidR="008531F9" w:rsidRPr="00F81FB7" w:rsidRDefault="008531F9" w:rsidP="00F81FB7">
      <w:pPr>
        <w:pStyle w:val="RZTelo"/>
      </w:pPr>
    </w:p>
    <w:p w14:paraId="0109020B" w14:textId="77777777" w:rsidR="008531F9" w:rsidRPr="00F81FB7" w:rsidRDefault="008531F9" w:rsidP="00F81FB7">
      <w:pPr>
        <w:pStyle w:val="RZTelo"/>
      </w:pPr>
    </w:p>
    <w:p w14:paraId="0396ABF7" w14:textId="476E2190" w:rsidR="008531F9" w:rsidRPr="00F81FB7" w:rsidRDefault="008531F9" w:rsidP="00F81FB7">
      <w:pPr>
        <w:pStyle w:val="RZTelo"/>
      </w:pPr>
    </w:p>
    <w:p w14:paraId="670A6A1A" w14:textId="77777777" w:rsidR="008531F9" w:rsidRPr="00F81FB7" w:rsidRDefault="008531F9" w:rsidP="00F81FB7">
      <w:pPr>
        <w:pStyle w:val="RZTelo"/>
      </w:pPr>
    </w:p>
    <w:p w14:paraId="7E04F601" w14:textId="2189D157" w:rsidR="008531F9" w:rsidRDefault="008531F9" w:rsidP="00F81FB7">
      <w:pPr>
        <w:pStyle w:val="RZTelo"/>
      </w:pPr>
    </w:p>
    <w:p w14:paraId="3F30AA02" w14:textId="48F6D96E" w:rsidR="00F81FB7" w:rsidRDefault="00F81FB7" w:rsidP="00F81FB7">
      <w:pPr>
        <w:pStyle w:val="RZTelo"/>
      </w:pPr>
    </w:p>
    <w:p w14:paraId="41002E79" w14:textId="77777777" w:rsidR="00F81FB7" w:rsidRPr="00F81FB7" w:rsidRDefault="00F81FB7" w:rsidP="00F81FB7">
      <w:pPr>
        <w:pStyle w:val="RZTelo"/>
      </w:pPr>
    </w:p>
    <w:p w14:paraId="052DC1BD" w14:textId="35C924D8" w:rsidR="008531F9" w:rsidRPr="00F81FB7" w:rsidRDefault="00643378" w:rsidP="00F81FB7">
      <w:pPr>
        <w:pStyle w:val="RZHlavnnadpis"/>
      </w:pPr>
      <w:r w:rsidRPr="00F81FB7">
        <w:t>Priebeh praktického vyučovania u zamestnávateľa</w:t>
      </w:r>
    </w:p>
    <w:p w14:paraId="6B55ED9F" w14:textId="1F5E7150" w:rsidR="00643378" w:rsidRPr="00F81FB7" w:rsidRDefault="00643378" w:rsidP="00F81FB7">
      <w:pPr>
        <w:pStyle w:val="RZHlavnnadpis"/>
      </w:pPr>
      <w:r w:rsidRPr="00F81FB7">
        <w:t>v systéme duálneho vzdelávania</w:t>
      </w:r>
    </w:p>
    <w:p w14:paraId="56B163DB" w14:textId="157BDB4D" w:rsidR="00643378" w:rsidRPr="00F81FB7" w:rsidRDefault="00643378" w:rsidP="00F81FB7">
      <w:pPr>
        <w:pStyle w:val="RZNadpis-tlaovsprva"/>
      </w:pPr>
      <w:r w:rsidRPr="00F81FB7">
        <w:t>pre</w:t>
      </w:r>
      <w:r w:rsidR="001B7DA8" w:rsidRPr="00F81FB7">
        <w:t xml:space="preserve"> </w:t>
      </w:r>
      <w:r w:rsidR="005355E8" w:rsidRPr="00F81FB7">
        <w:t>študij</w:t>
      </w:r>
      <w:r w:rsidRPr="00F81FB7">
        <w:t>ný odbor</w:t>
      </w:r>
      <w:r w:rsidR="00E06887" w:rsidRPr="00F81FB7">
        <w:t xml:space="preserve"> </w:t>
      </w:r>
      <w:r w:rsidRPr="00F81FB7">
        <w:t>2</w:t>
      </w:r>
      <w:r w:rsidR="008348A1">
        <w:t>571 K správca inteligentných a digitálnych systémov</w:t>
      </w:r>
    </w:p>
    <w:p w14:paraId="6E50B43A" w14:textId="3F03A5CF" w:rsidR="00643378" w:rsidRDefault="00643378" w:rsidP="00F81FB7">
      <w:pPr>
        <w:pStyle w:val="RZTelo"/>
      </w:pPr>
    </w:p>
    <w:p w14:paraId="6E297822" w14:textId="77777777" w:rsidR="00643378" w:rsidRPr="00CC1603" w:rsidRDefault="00643378" w:rsidP="00F81FB7">
      <w:pPr>
        <w:pStyle w:val="RZTelo"/>
      </w:pPr>
    </w:p>
    <w:p w14:paraId="47F2979A" w14:textId="77777777" w:rsidR="00643378" w:rsidRPr="00CC1603" w:rsidRDefault="00643378" w:rsidP="00F81FB7">
      <w:pPr>
        <w:pStyle w:val="RZTelo"/>
      </w:pPr>
    </w:p>
    <w:p w14:paraId="40AED479" w14:textId="77777777" w:rsidR="00643378" w:rsidRPr="00CC1603" w:rsidRDefault="00643378" w:rsidP="00F81FB7">
      <w:pPr>
        <w:pStyle w:val="RZTelo"/>
      </w:pPr>
    </w:p>
    <w:p w14:paraId="0E1A0485" w14:textId="77777777" w:rsidR="00643378" w:rsidRPr="00CC1603" w:rsidRDefault="00643378" w:rsidP="00F81FB7">
      <w:pPr>
        <w:pStyle w:val="RZTelo"/>
      </w:pPr>
    </w:p>
    <w:p w14:paraId="172C1EA3" w14:textId="7BA66AF1" w:rsidR="00643378" w:rsidRDefault="00643378" w:rsidP="00F81FB7">
      <w:pPr>
        <w:pStyle w:val="RZTelo"/>
      </w:pPr>
    </w:p>
    <w:p w14:paraId="3A61AB38" w14:textId="4FF24CFF" w:rsidR="00E90C1C" w:rsidRDefault="00E90C1C" w:rsidP="00F81FB7">
      <w:pPr>
        <w:pStyle w:val="RZTelo"/>
      </w:pPr>
    </w:p>
    <w:p w14:paraId="1D80C1AF" w14:textId="6F931164" w:rsidR="00E90C1C" w:rsidRDefault="00E90C1C" w:rsidP="00F81FB7">
      <w:pPr>
        <w:pStyle w:val="RZTelo"/>
      </w:pPr>
    </w:p>
    <w:p w14:paraId="780F19B8" w14:textId="765A935D" w:rsidR="00E90C1C" w:rsidRDefault="00E90C1C" w:rsidP="00F81FB7">
      <w:pPr>
        <w:pStyle w:val="RZTelo"/>
      </w:pPr>
    </w:p>
    <w:p w14:paraId="0BD449CE" w14:textId="6A20106B" w:rsidR="00E90C1C" w:rsidRDefault="00E90C1C" w:rsidP="00F81FB7">
      <w:pPr>
        <w:pStyle w:val="RZTelo"/>
      </w:pPr>
    </w:p>
    <w:p w14:paraId="6B22B5A1" w14:textId="2D9EDCBF" w:rsidR="00E90C1C" w:rsidRDefault="00E90C1C" w:rsidP="00F81FB7">
      <w:pPr>
        <w:pStyle w:val="RZTelo"/>
      </w:pPr>
    </w:p>
    <w:p w14:paraId="4016A891" w14:textId="404D910D" w:rsidR="00E90C1C" w:rsidRDefault="00E90C1C" w:rsidP="00F81FB7">
      <w:pPr>
        <w:pStyle w:val="RZTelo"/>
      </w:pPr>
    </w:p>
    <w:p w14:paraId="7AC27969" w14:textId="11B89B3F" w:rsidR="00E90C1C" w:rsidRDefault="00E90C1C" w:rsidP="00F81FB7">
      <w:pPr>
        <w:pStyle w:val="RZTelo"/>
      </w:pPr>
    </w:p>
    <w:p w14:paraId="72287B27" w14:textId="16097B03" w:rsidR="00E90C1C" w:rsidRDefault="00E90C1C" w:rsidP="00F81FB7">
      <w:pPr>
        <w:pStyle w:val="RZTelo"/>
      </w:pPr>
    </w:p>
    <w:p w14:paraId="04C0CEAD" w14:textId="73C5793E" w:rsidR="00E90C1C" w:rsidRDefault="00E90C1C" w:rsidP="00F81FB7">
      <w:pPr>
        <w:pStyle w:val="RZTelo"/>
      </w:pPr>
    </w:p>
    <w:p w14:paraId="2172575C" w14:textId="129FFCE0" w:rsidR="00643378" w:rsidRPr="000F194B" w:rsidRDefault="00A70C9A" w:rsidP="000F194B">
      <w:pPr>
        <w:pStyle w:val="RZTelo"/>
      </w:pPr>
      <w:r w:rsidRPr="000F194B">
        <w:t>Vydala</w:t>
      </w:r>
      <w:r w:rsidR="00643378" w:rsidRPr="000F194B">
        <w:t xml:space="preserve"> Republiková únia zamestnávateľov dňa </w:t>
      </w:r>
      <w:r w:rsidR="008927C8">
        <w:t>22</w:t>
      </w:r>
      <w:r w:rsidR="00EA4C9F">
        <w:t>. augusta</w:t>
      </w:r>
      <w:r w:rsidR="00643378" w:rsidRPr="000F194B">
        <w:t xml:space="preserve"> 202</w:t>
      </w:r>
      <w:r w:rsidR="00EA4C9F">
        <w:t>2</w:t>
      </w:r>
    </w:p>
    <w:p w14:paraId="3A8E387E" w14:textId="4BE6A332" w:rsidR="00F81FB7" w:rsidRPr="000F194B" w:rsidRDefault="00643378" w:rsidP="000F194B">
      <w:pPr>
        <w:pStyle w:val="RZTelo"/>
      </w:pPr>
      <w:r w:rsidRPr="000F194B">
        <w:t>s platnosťou od 1. septembra 2022</w:t>
      </w:r>
    </w:p>
    <w:p w14:paraId="6A0F9AC4" w14:textId="77777777" w:rsidR="00F81FB7" w:rsidRPr="000F194B" w:rsidRDefault="00F81FB7" w:rsidP="000F194B">
      <w:pPr>
        <w:pStyle w:val="RZTelo"/>
      </w:pPr>
      <w:r w:rsidRPr="000F194B">
        <w:br w:type="page"/>
      </w:r>
    </w:p>
    <w:p w14:paraId="110F61E2" w14:textId="55F32500" w:rsidR="00643378" w:rsidRPr="00615942" w:rsidRDefault="00B47D70" w:rsidP="00F81FB7">
      <w:pPr>
        <w:pStyle w:val="RZTelo"/>
      </w:pPr>
      <w:r w:rsidRPr="00615942">
        <w:lastRenderedPageBreak/>
        <w:t>P</w:t>
      </w:r>
      <w:r w:rsidR="00643378" w:rsidRPr="00615942">
        <w:t>riebeh praktického vyučovania upravuje vecné a časové členenie obsahu praktického vyučovania. Priebeh praktického vyučovania je spracovaný podľa Vzdelávacieho poriadku praktického vyučovania, ktorý je výstupom NP Duálne vzdelávanie a rozvoj atraktivity a kvality OVP.</w:t>
      </w:r>
    </w:p>
    <w:p w14:paraId="162AE402" w14:textId="77777777" w:rsidR="00643378" w:rsidRPr="00615942" w:rsidRDefault="00643378" w:rsidP="00F81FB7">
      <w:pPr>
        <w:pStyle w:val="RZTelo"/>
      </w:pPr>
      <w:r w:rsidRPr="00615942">
        <w:t>Priebeh praktického vyučovania špecifikuje:</w:t>
      </w:r>
    </w:p>
    <w:p w14:paraId="0679F074" w14:textId="499ED1B4" w:rsidR="00643378" w:rsidRPr="00615942" w:rsidRDefault="00643378" w:rsidP="000E4488">
      <w:pPr>
        <w:pStyle w:val="RZTelo"/>
        <w:numPr>
          <w:ilvl w:val="0"/>
          <w:numId w:val="8"/>
        </w:numPr>
      </w:pPr>
      <w:r w:rsidRPr="00615942">
        <w:t>Vecné a časové členenie</w:t>
      </w:r>
      <w:r w:rsidR="008927C8">
        <w:t xml:space="preserve"> obsahu</w:t>
      </w:r>
      <w:r w:rsidRPr="00615942">
        <w:t xml:space="preserve"> praktického vyučovania,</w:t>
      </w:r>
    </w:p>
    <w:p w14:paraId="0F0A4FCF" w14:textId="2D08B7EA" w:rsidR="00643378" w:rsidRPr="00615942" w:rsidRDefault="00643378" w:rsidP="000E4488">
      <w:pPr>
        <w:pStyle w:val="RZTelo"/>
        <w:numPr>
          <w:ilvl w:val="0"/>
          <w:numId w:val="8"/>
        </w:numPr>
      </w:pPr>
      <w:r w:rsidRPr="00615942">
        <w:t xml:space="preserve">Praktickú časť </w:t>
      </w:r>
      <w:r w:rsidR="009C0F79" w:rsidRPr="00615942">
        <w:t>odbornej zložky maturitnej</w:t>
      </w:r>
      <w:r w:rsidRPr="00615942">
        <w:t xml:space="preserve"> skúšky.</w:t>
      </w:r>
    </w:p>
    <w:p w14:paraId="56951D0F" w14:textId="7B146600" w:rsidR="00643378" w:rsidRPr="00CC1603" w:rsidRDefault="00643378" w:rsidP="000E4488">
      <w:pPr>
        <w:pStyle w:val="RZPodnadpis"/>
        <w:numPr>
          <w:ilvl w:val="0"/>
          <w:numId w:val="7"/>
        </w:numPr>
        <w:ind w:left="357" w:hanging="357"/>
      </w:pPr>
      <w:bookmarkStart w:id="0" w:name="_Toc527991666"/>
      <w:r w:rsidRPr="00CC1603">
        <w:t xml:space="preserve">Vecné a časové členenie </w:t>
      </w:r>
      <w:r w:rsidR="008927C8">
        <w:t>obsahu praktického vyučovania</w:t>
      </w:r>
      <w:bookmarkEnd w:id="0"/>
    </w:p>
    <w:p w14:paraId="61EC20DF" w14:textId="15BED03C" w:rsidR="00643378" w:rsidRPr="00F81FB7" w:rsidRDefault="00643378" w:rsidP="000E4488">
      <w:pPr>
        <w:pStyle w:val="RZTelo"/>
        <w:numPr>
          <w:ilvl w:val="0"/>
          <w:numId w:val="9"/>
        </w:numPr>
      </w:pPr>
      <w:r w:rsidRPr="00F81FB7">
        <w:t>Pre odborné vzdelávanie a prípravu v odbore vzdelávania je stanovené vecné a časové členenie obsahu vzdelávania na praktickom vyučovaní.</w:t>
      </w:r>
    </w:p>
    <w:p w14:paraId="3AB5FB8E" w14:textId="77777777" w:rsidR="00643378" w:rsidRPr="00F81FB7" w:rsidRDefault="00643378" w:rsidP="000E4488">
      <w:pPr>
        <w:pStyle w:val="RZTelo"/>
        <w:numPr>
          <w:ilvl w:val="0"/>
          <w:numId w:val="9"/>
        </w:numPr>
      </w:pPr>
      <w:r w:rsidRPr="00F81FB7">
        <w:t>Vecné členenie určuje  všetky zručnosti, vedomosti a spôsobilosti, ktoré majú byť žiakovi počas praktického vyučovania sprostredkované hlavným inštruktorom, inštruktorom alebo majstrom odbornej výchovy.</w:t>
      </w:r>
    </w:p>
    <w:p w14:paraId="728049AE" w14:textId="77777777" w:rsidR="00643378" w:rsidRPr="00F81FB7" w:rsidRDefault="00643378" w:rsidP="000E4488">
      <w:pPr>
        <w:pStyle w:val="RZTelo"/>
        <w:numPr>
          <w:ilvl w:val="0"/>
          <w:numId w:val="9"/>
        </w:numPr>
      </w:pPr>
      <w:r w:rsidRPr="00F81FB7">
        <w:t>Časové členenie určuje obdobie, v ktorom majú byť zručnosti, vedomosti a spôsobilosti sprostredkované v rámci praktického vyučovania a zmluvného trvania vzdelávania podľa učebnej zmluvy.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4445E3" w:rsidRPr="00015B83" w14:paraId="4E2DD730" w14:textId="77777777" w:rsidTr="0070116B">
        <w:trPr>
          <w:trHeight w:val="470"/>
        </w:trPr>
        <w:tc>
          <w:tcPr>
            <w:tcW w:w="9101" w:type="dxa"/>
            <w:shd w:val="clear" w:color="auto" w:fill="002060"/>
            <w:noWrap/>
            <w:vAlign w:val="center"/>
          </w:tcPr>
          <w:p w14:paraId="0A432D4F" w14:textId="77777777" w:rsidR="004445E3" w:rsidRPr="0070116B" w:rsidRDefault="004445E3" w:rsidP="0070116B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theme="minorHAnsi"/>
                <w:b/>
                <w:color w:val="FFFFFF" w:themeColor="background1"/>
              </w:rPr>
            </w:pPr>
            <w:r w:rsidRPr="0070116B">
              <w:rPr>
                <w:rFonts w:ascii="Barlow" w:hAnsi="Barlow" w:cstheme="minorHAnsi"/>
                <w:b/>
                <w:color w:val="FFFFFF" w:themeColor="background1"/>
              </w:rPr>
              <w:t>Kľúčové oblasti vedomostí, zručností a spôsobilostí sprostredkovávané priebežne počas štúdia</w:t>
            </w:r>
          </w:p>
        </w:tc>
      </w:tr>
      <w:tr w:rsidR="004445E3" w:rsidRPr="00015B83" w14:paraId="0C24F5B4" w14:textId="77777777" w:rsidTr="0070116B">
        <w:trPr>
          <w:trHeight w:val="421"/>
        </w:trPr>
        <w:tc>
          <w:tcPr>
            <w:tcW w:w="9101" w:type="dxa"/>
            <w:shd w:val="clear" w:color="auto" w:fill="F2F2F2" w:themeFill="background1" w:themeFillShade="F2"/>
            <w:noWrap/>
            <w:vAlign w:val="center"/>
          </w:tcPr>
          <w:p w14:paraId="4FA51BB6" w14:textId="77777777" w:rsidR="004445E3" w:rsidRPr="004445E3" w:rsidRDefault="004445E3" w:rsidP="0070116B">
            <w:pPr>
              <w:autoSpaceDE w:val="0"/>
              <w:autoSpaceDN w:val="0"/>
              <w:adjustRightInd w:val="0"/>
              <w:spacing w:after="0" w:line="276" w:lineRule="auto"/>
              <w:ind w:right="-233"/>
              <w:rPr>
                <w:rFonts w:ascii="Barlow" w:hAnsi="Barlow" w:cstheme="minorHAnsi"/>
                <w:color w:val="FF0000"/>
              </w:rPr>
            </w:pPr>
            <w:r w:rsidRPr="004445E3">
              <w:rPr>
                <w:rFonts w:ascii="Barlow" w:hAnsi="Barlow" w:cstheme="minorHAnsi"/>
                <w:b/>
              </w:rPr>
              <w:t>Zamestnávateľ poskytujúci praktické vyučovanie zabezpečuje</w:t>
            </w:r>
          </w:p>
        </w:tc>
      </w:tr>
      <w:tr w:rsidR="004445E3" w:rsidRPr="00015B83" w14:paraId="79CB4665" w14:textId="77777777" w:rsidTr="0070116B">
        <w:trPr>
          <w:trHeight w:val="297"/>
        </w:trPr>
        <w:tc>
          <w:tcPr>
            <w:tcW w:w="9101" w:type="dxa"/>
            <w:shd w:val="clear" w:color="auto" w:fill="auto"/>
            <w:vAlign w:val="center"/>
          </w:tcPr>
          <w:p w14:paraId="00F2B30A" w14:textId="77777777" w:rsidR="004445E3" w:rsidRPr="00DB5FB8" w:rsidRDefault="004445E3" w:rsidP="00DB5FB8">
            <w:pPr>
              <w:autoSpaceDE w:val="0"/>
              <w:autoSpaceDN w:val="0"/>
              <w:adjustRightInd w:val="0"/>
              <w:spacing w:after="0" w:line="276" w:lineRule="auto"/>
              <w:ind w:right="35"/>
              <w:rPr>
                <w:rFonts w:ascii="Roboto Light" w:hAnsi="Roboto Light" w:cstheme="minorHAnsi"/>
                <w:sz w:val="18"/>
                <w:szCs w:val="18"/>
              </w:rPr>
            </w:pPr>
            <w:r w:rsidRPr="00DB5FB8">
              <w:rPr>
                <w:rFonts w:ascii="Roboto Light" w:hAnsi="Roboto Light" w:cstheme="minorHAnsi"/>
                <w:sz w:val="18"/>
                <w:szCs w:val="18"/>
              </w:rPr>
              <w:t>Znalosť o prevádzkovej a právnej forme podniku.</w:t>
            </w:r>
          </w:p>
        </w:tc>
      </w:tr>
      <w:tr w:rsidR="004445E3" w:rsidRPr="00015B83" w14:paraId="0C4BBA78" w14:textId="77777777" w:rsidTr="0070116B">
        <w:trPr>
          <w:trHeight w:val="272"/>
        </w:trPr>
        <w:tc>
          <w:tcPr>
            <w:tcW w:w="9101" w:type="dxa"/>
            <w:shd w:val="clear" w:color="auto" w:fill="auto"/>
            <w:vAlign w:val="center"/>
          </w:tcPr>
          <w:p w14:paraId="065880A4" w14:textId="77777777" w:rsidR="004445E3" w:rsidRPr="00DB5FB8" w:rsidRDefault="004445E3" w:rsidP="00DB5FB8">
            <w:pPr>
              <w:autoSpaceDE w:val="0"/>
              <w:autoSpaceDN w:val="0"/>
              <w:adjustRightInd w:val="0"/>
              <w:spacing w:after="0" w:line="276" w:lineRule="auto"/>
              <w:ind w:right="35"/>
              <w:rPr>
                <w:rFonts w:ascii="Roboto Light" w:hAnsi="Roboto Light" w:cstheme="minorHAnsi"/>
                <w:sz w:val="18"/>
                <w:szCs w:val="18"/>
              </w:rPr>
            </w:pPr>
            <w:r w:rsidRPr="00DB5FB8">
              <w:rPr>
                <w:rFonts w:ascii="Roboto Light" w:hAnsi="Roboto Light" w:cstheme="minorHAnsi"/>
                <w:sz w:val="18"/>
                <w:szCs w:val="18"/>
              </w:rPr>
              <w:t>Znalosť o organizačnej štruktúre podniku, úlohách a kompetenciách jednotlivých podnikových sekcií, útvarov a oddelení.</w:t>
            </w:r>
          </w:p>
        </w:tc>
      </w:tr>
      <w:tr w:rsidR="004445E3" w:rsidRPr="00015B83" w14:paraId="5A85AF3C" w14:textId="77777777" w:rsidTr="0070116B">
        <w:trPr>
          <w:trHeight w:val="600"/>
        </w:trPr>
        <w:tc>
          <w:tcPr>
            <w:tcW w:w="9101" w:type="dxa"/>
            <w:shd w:val="clear" w:color="auto" w:fill="auto"/>
            <w:vAlign w:val="center"/>
          </w:tcPr>
          <w:p w14:paraId="503D4B7C" w14:textId="77777777" w:rsidR="004445E3" w:rsidRPr="00DB5FB8" w:rsidRDefault="004445E3" w:rsidP="00DB5FB8">
            <w:pPr>
              <w:autoSpaceDE w:val="0"/>
              <w:autoSpaceDN w:val="0"/>
              <w:adjustRightInd w:val="0"/>
              <w:spacing w:after="0" w:line="276" w:lineRule="auto"/>
              <w:ind w:right="35"/>
              <w:rPr>
                <w:rFonts w:ascii="Roboto Light" w:hAnsi="Roboto Light" w:cstheme="minorHAnsi"/>
                <w:sz w:val="18"/>
                <w:szCs w:val="18"/>
              </w:rPr>
            </w:pPr>
            <w:r w:rsidRPr="00DB5FB8">
              <w:rPr>
                <w:rFonts w:ascii="Roboto Light" w:hAnsi="Roboto Light" w:cstheme="minorHAnsi"/>
                <w:sz w:val="18"/>
                <w:szCs w:val="18"/>
              </w:rPr>
              <w:t>Znalosti o úlohách, postavení podniku vo svojom odvetví a znalosť ponuky podniku na odborné vzdelávanie. Znalosti o pozícii na trhu a o okruhu zákazníkov podniku.</w:t>
            </w:r>
          </w:p>
        </w:tc>
      </w:tr>
      <w:tr w:rsidR="004445E3" w:rsidRPr="00015B83" w14:paraId="067B1D24" w14:textId="77777777" w:rsidTr="0070116B">
        <w:trPr>
          <w:trHeight w:val="280"/>
        </w:trPr>
        <w:tc>
          <w:tcPr>
            <w:tcW w:w="9101" w:type="dxa"/>
            <w:shd w:val="clear" w:color="auto" w:fill="auto"/>
            <w:vAlign w:val="center"/>
          </w:tcPr>
          <w:p w14:paraId="55A06CCF" w14:textId="77777777" w:rsidR="004445E3" w:rsidRPr="00DB5FB8" w:rsidRDefault="004445E3" w:rsidP="00DB5FB8">
            <w:pPr>
              <w:autoSpaceDE w:val="0"/>
              <w:autoSpaceDN w:val="0"/>
              <w:adjustRightInd w:val="0"/>
              <w:spacing w:after="0" w:line="276" w:lineRule="auto"/>
              <w:ind w:right="35"/>
              <w:rPr>
                <w:rFonts w:ascii="Roboto Light" w:hAnsi="Roboto Light" w:cstheme="minorHAnsi"/>
                <w:sz w:val="18"/>
                <w:szCs w:val="18"/>
              </w:rPr>
            </w:pPr>
            <w:r w:rsidRPr="00DB5FB8">
              <w:rPr>
                <w:rFonts w:ascii="Roboto Light" w:hAnsi="Roboto Light" w:cstheme="minorHAnsi"/>
                <w:sz w:val="18"/>
                <w:szCs w:val="18"/>
              </w:rPr>
              <w:t>Znalosť základov podnikového riadenia kvality a ich uplatňovanie, podnikový kódex.</w:t>
            </w:r>
          </w:p>
        </w:tc>
      </w:tr>
      <w:tr w:rsidR="004445E3" w:rsidRPr="00015B83" w14:paraId="3D9CBEAA" w14:textId="77777777" w:rsidTr="0070116B">
        <w:trPr>
          <w:trHeight w:val="322"/>
        </w:trPr>
        <w:tc>
          <w:tcPr>
            <w:tcW w:w="9101" w:type="dxa"/>
            <w:shd w:val="clear" w:color="auto" w:fill="auto"/>
            <w:vAlign w:val="center"/>
          </w:tcPr>
          <w:p w14:paraId="3C199CAF" w14:textId="77777777" w:rsidR="004445E3" w:rsidRPr="00DB5FB8" w:rsidRDefault="004445E3" w:rsidP="00DB5FB8">
            <w:pPr>
              <w:spacing w:after="0" w:line="276" w:lineRule="auto"/>
              <w:ind w:right="35"/>
              <w:rPr>
                <w:rFonts w:ascii="Roboto Light" w:hAnsi="Roboto Light" w:cstheme="minorHAnsi"/>
                <w:sz w:val="18"/>
                <w:szCs w:val="18"/>
              </w:rPr>
            </w:pPr>
            <w:r w:rsidRPr="00DB5FB8">
              <w:rPr>
                <w:rFonts w:ascii="Roboto Light" w:hAnsi="Roboto Light" w:cstheme="minorHAnsi"/>
                <w:sz w:val="18"/>
                <w:szCs w:val="18"/>
              </w:rPr>
              <w:t>Funkčné uplatňovanie, údržba a starostlivosť o prevádzkové  prostriedky a pomôcky (stroje, prístroje a zariadenia).</w:t>
            </w:r>
          </w:p>
        </w:tc>
      </w:tr>
      <w:tr w:rsidR="004445E3" w:rsidRPr="00015B83" w14:paraId="028DF633" w14:textId="77777777" w:rsidTr="0070116B">
        <w:trPr>
          <w:trHeight w:val="270"/>
        </w:trPr>
        <w:tc>
          <w:tcPr>
            <w:tcW w:w="9101" w:type="dxa"/>
            <w:shd w:val="clear" w:color="auto" w:fill="auto"/>
            <w:vAlign w:val="center"/>
          </w:tcPr>
          <w:p w14:paraId="414B5879" w14:textId="77777777" w:rsidR="004445E3" w:rsidRPr="00DB5FB8" w:rsidRDefault="004445E3" w:rsidP="00DB5FB8">
            <w:pPr>
              <w:spacing w:after="0" w:line="276" w:lineRule="auto"/>
              <w:ind w:right="35"/>
              <w:rPr>
                <w:rFonts w:ascii="Roboto Light" w:hAnsi="Roboto Light" w:cstheme="minorHAnsi"/>
                <w:sz w:val="18"/>
                <w:szCs w:val="18"/>
              </w:rPr>
            </w:pPr>
            <w:r w:rsidRPr="00DB5FB8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Postupy plánovania a prípravy prác na pracovisku praktického vyučovania, technologické a ergonomické usporiadanie pracoviska.</w:t>
            </w:r>
          </w:p>
        </w:tc>
      </w:tr>
      <w:tr w:rsidR="004445E3" w:rsidRPr="00015B83" w14:paraId="4E47D08C" w14:textId="77777777" w:rsidTr="0070116B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1B2AA6A5" w14:textId="77777777" w:rsidR="004445E3" w:rsidRPr="00DB5FB8" w:rsidRDefault="004445E3" w:rsidP="00DB5FB8">
            <w:pPr>
              <w:spacing w:after="0" w:line="276" w:lineRule="auto"/>
              <w:ind w:right="35"/>
              <w:rPr>
                <w:rFonts w:ascii="Roboto Light" w:hAnsi="Roboto Light" w:cstheme="minorHAnsi"/>
                <w:sz w:val="18"/>
                <w:szCs w:val="18"/>
              </w:rPr>
            </w:pPr>
            <w:r w:rsidRPr="00DB5FB8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Vedenie sprievodnej a prevádzkovej dokumentácie.</w:t>
            </w:r>
          </w:p>
        </w:tc>
      </w:tr>
      <w:tr w:rsidR="004445E3" w:rsidRPr="00015B83" w14:paraId="2A5CD05A" w14:textId="77777777" w:rsidTr="0070116B">
        <w:trPr>
          <w:trHeight w:val="226"/>
        </w:trPr>
        <w:tc>
          <w:tcPr>
            <w:tcW w:w="9101" w:type="dxa"/>
            <w:shd w:val="clear" w:color="auto" w:fill="auto"/>
          </w:tcPr>
          <w:p w14:paraId="34187C14" w14:textId="77777777" w:rsidR="004445E3" w:rsidRPr="00DB5FB8" w:rsidRDefault="004445E3" w:rsidP="00DB5FB8">
            <w:pPr>
              <w:autoSpaceDE w:val="0"/>
              <w:autoSpaceDN w:val="0"/>
              <w:adjustRightInd w:val="0"/>
              <w:spacing w:after="0" w:line="276" w:lineRule="auto"/>
              <w:ind w:right="35"/>
              <w:rPr>
                <w:rFonts w:ascii="Roboto Light" w:hAnsi="Roboto Light" w:cstheme="minorHAnsi"/>
                <w:sz w:val="18"/>
                <w:szCs w:val="18"/>
              </w:rPr>
            </w:pPr>
            <w:r w:rsidRPr="00DB5FB8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Znalosti technických noriem a predpisov v odbore. Znalosti čítania a používania technických podkladov v odbore: náčrty, výkresy, diagramy, návody na obsluhu, návody na použitie a pod.</w:t>
            </w:r>
          </w:p>
        </w:tc>
      </w:tr>
      <w:tr w:rsidR="004445E3" w:rsidRPr="00015B83" w14:paraId="51DDCA5C" w14:textId="77777777" w:rsidTr="0070116B">
        <w:trPr>
          <w:trHeight w:val="226"/>
        </w:trPr>
        <w:tc>
          <w:tcPr>
            <w:tcW w:w="9101" w:type="dxa"/>
            <w:shd w:val="clear" w:color="auto" w:fill="auto"/>
            <w:vAlign w:val="center"/>
          </w:tcPr>
          <w:p w14:paraId="45B1D24E" w14:textId="77777777" w:rsidR="004445E3" w:rsidRPr="00DB5FB8" w:rsidRDefault="004445E3" w:rsidP="00DB5FB8">
            <w:pPr>
              <w:autoSpaceDE w:val="0"/>
              <w:autoSpaceDN w:val="0"/>
              <w:adjustRightInd w:val="0"/>
              <w:spacing w:after="0" w:line="276" w:lineRule="auto"/>
              <w:ind w:right="35"/>
              <w:rPr>
                <w:rFonts w:ascii="Roboto Light" w:hAnsi="Roboto Light" w:cstheme="minorHAnsi"/>
                <w:sz w:val="18"/>
                <w:szCs w:val="18"/>
              </w:rPr>
            </w:pPr>
            <w:r w:rsidRPr="00DB5FB8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 xml:space="preserve">Znalosti o opatreniach na ochranu </w:t>
            </w:r>
            <w:r w:rsidRPr="00DB5FB8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životného prostredia, separovanie, zhodnocovanie a likvidácia odpadu v odbore.</w:t>
            </w:r>
          </w:p>
        </w:tc>
      </w:tr>
      <w:tr w:rsidR="004445E3" w:rsidRPr="00015B83" w14:paraId="23302D88" w14:textId="77777777" w:rsidTr="0070116B">
        <w:trPr>
          <w:trHeight w:val="226"/>
        </w:trPr>
        <w:tc>
          <w:tcPr>
            <w:tcW w:w="9101" w:type="dxa"/>
            <w:shd w:val="clear" w:color="auto" w:fill="auto"/>
            <w:vAlign w:val="center"/>
          </w:tcPr>
          <w:p w14:paraId="44A904F6" w14:textId="77777777" w:rsidR="004445E3" w:rsidRPr="00DB5FB8" w:rsidRDefault="004445E3" w:rsidP="00DB5FB8">
            <w:pPr>
              <w:autoSpaceDE w:val="0"/>
              <w:autoSpaceDN w:val="0"/>
              <w:adjustRightInd w:val="0"/>
              <w:spacing w:after="0" w:line="276" w:lineRule="auto"/>
              <w:ind w:right="35"/>
              <w:rPr>
                <w:rFonts w:ascii="Roboto Light" w:hAnsi="Roboto Light" w:cstheme="minorHAnsi"/>
                <w:sz w:val="18"/>
                <w:szCs w:val="18"/>
              </w:rPr>
            </w:pPr>
            <w:r w:rsidRPr="00DB5FB8">
              <w:rPr>
                <w:rFonts w:ascii="Roboto Light" w:hAnsi="Roboto Light" w:cstheme="minorHAnsi"/>
                <w:sz w:val="18"/>
                <w:szCs w:val="18"/>
              </w:rPr>
              <w:t>Znalosti o obsahu a cieľoch vzdelávania, ako aj o možnostiach ďalšieho vzdelávania.</w:t>
            </w:r>
          </w:p>
        </w:tc>
      </w:tr>
      <w:tr w:rsidR="004445E3" w:rsidRPr="00015B83" w14:paraId="269E6D19" w14:textId="77777777" w:rsidTr="0070116B">
        <w:trPr>
          <w:trHeight w:val="226"/>
        </w:trPr>
        <w:tc>
          <w:tcPr>
            <w:tcW w:w="9101" w:type="dxa"/>
            <w:shd w:val="clear" w:color="auto" w:fill="auto"/>
            <w:vAlign w:val="center"/>
          </w:tcPr>
          <w:p w14:paraId="0A4F7DEC" w14:textId="77777777" w:rsidR="004445E3" w:rsidRPr="00DB5FB8" w:rsidRDefault="004445E3" w:rsidP="00DB5FB8">
            <w:pPr>
              <w:autoSpaceDE w:val="0"/>
              <w:autoSpaceDN w:val="0"/>
              <w:adjustRightInd w:val="0"/>
              <w:spacing w:after="0" w:line="276" w:lineRule="auto"/>
              <w:ind w:right="35"/>
              <w:rPr>
                <w:rFonts w:ascii="Roboto Light" w:hAnsi="Roboto Light" w:cstheme="minorHAnsi"/>
                <w:sz w:val="18"/>
                <w:szCs w:val="18"/>
              </w:rPr>
            </w:pPr>
            <w:r w:rsidRPr="00DB5FB8">
              <w:rPr>
                <w:rFonts w:ascii="Roboto Light" w:hAnsi="Roboto Light" w:cstheme="minorHAnsi"/>
                <w:sz w:val="18"/>
                <w:szCs w:val="18"/>
              </w:rPr>
              <w:t>Znalosť vedenia evidencie o pracovnej činnosti žiaka na praktickom vyučovaní.</w:t>
            </w:r>
          </w:p>
        </w:tc>
      </w:tr>
      <w:tr w:rsidR="004445E3" w:rsidRPr="00015B83" w14:paraId="02A3FC69" w14:textId="77777777" w:rsidTr="0070116B">
        <w:trPr>
          <w:trHeight w:val="226"/>
        </w:trPr>
        <w:tc>
          <w:tcPr>
            <w:tcW w:w="9101" w:type="dxa"/>
            <w:shd w:val="clear" w:color="auto" w:fill="auto"/>
            <w:vAlign w:val="center"/>
          </w:tcPr>
          <w:p w14:paraId="26CC31EC" w14:textId="77777777" w:rsidR="004445E3" w:rsidRPr="00DB5FB8" w:rsidRDefault="004445E3" w:rsidP="00DB5FB8">
            <w:pPr>
              <w:autoSpaceDE w:val="0"/>
              <w:autoSpaceDN w:val="0"/>
              <w:adjustRightInd w:val="0"/>
              <w:spacing w:after="0" w:line="276" w:lineRule="auto"/>
              <w:ind w:right="35"/>
              <w:rPr>
                <w:rFonts w:ascii="Roboto Light" w:hAnsi="Roboto Light" w:cstheme="minorHAnsi"/>
                <w:sz w:val="18"/>
                <w:szCs w:val="18"/>
              </w:rPr>
            </w:pPr>
            <w:r w:rsidRPr="00DB5FB8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Znalosť o právach a povinnostiach vyplývajúcich z učebnej zmluvy.</w:t>
            </w:r>
          </w:p>
        </w:tc>
      </w:tr>
      <w:tr w:rsidR="004445E3" w:rsidRPr="00015B83" w14:paraId="54AE9536" w14:textId="77777777" w:rsidTr="0070116B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6816FB2B" w14:textId="77777777" w:rsidR="004445E3" w:rsidRPr="00DB5FB8" w:rsidRDefault="004445E3" w:rsidP="00DB5FB8">
            <w:pPr>
              <w:autoSpaceDE w:val="0"/>
              <w:autoSpaceDN w:val="0"/>
              <w:adjustRightInd w:val="0"/>
              <w:spacing w:after="0" w:line="276" w:lineRule="auto"/>
              <w:ind w:right="35"/>
              <w:rPr>
                <w:rFonts w:ascii="Roboto Light" w:hAnsi="Roboto Light" w:cstheme="minorHAnsi"/>
                <w:sz w:val="18"/>
                <w:szCs w:val="18"/>
              </w:rPr>
            </w:pPr>
            <w:r w:rsidRPr="00DB5FB8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Znalosť o právach a povinnostiach vyplývajúcich z pracovno-právnych vzťahov a interných podnikových predpisov (Zákonník práce, pracovný poriadok).</w:t>
            </w:r>
          </w:p>
        </w:tc>
      </w:tr>
      <w:tr w:rsidR="004445E3" w:rsidRPr="00015B83" w14:paraId="1AE9F4CA" w14:textId="77777777" w:rsidTr="0070116B">
        <w:trPr>
          <w:trHeight w:val="322"/>
        </w:trPr>
        <w:tc>
          <w:tcPr>
            <w:tcW w:w="9101" w:type="dxa"/>
            <w:shd w:val="clear" w:color="auto" w:fill="F2F2F2" w:themeFill="background1" w:themeFillShade="F2"/>
            <w:vAlign w:val="center"/>
          </w:tcPr>
          <w:p w14:paraId="489F1B5F" w14:textId="77777777" w:rsidR="004445E3" w:rsidRPr="004445E3" w:rsidRDefault="004445E3" w:rsidP="0070116B">
            <w:pPr>
              <w:pStyle w:val="Odsekzoznamu"/>
              <w:autoSpaceDE w:val="0"/>
              <w:autoSpaceDN w:val="0"/>
              <w:adjustRightInd w:val="0"/>
              <w:spacing w:after="0" w:line="276" w:lineRule="auto"/>
              <w:ind w:left="58" w:right="-233"/>
              <w:rPr>
                <w:rFonts w:ascii="Barlow" w:eastAsia="Times New Roman" w:hAnsi="Barlow" w:cstheme="minorHAnsi"/>
                <w:lang w:eastAsia="sk-SK"/>
              </w:rPr>
            </w:pPr>
            <w:r w:rsidRPr="004445E3">
              <w:rPr>
                <w:rFonts w:ascii="Barlow" w:hAnsi="Barlow" w:cstheme="minorHAnsi"/>
                <w:b/>
                <w:bCs/>
              </w:rPr>
              <w:t>Vzdelávanie zabezpečujúce celkový rozvoj osobnosti žiaka</w:t>
            </w:r>
          </w:p>
        </w:tc>
      </w:tr>
      <w:tr w:rsidR="004445E3" w:rsidRPr="00015B83" w14:paraId="429C4804" w14:textId="77777777" w:rsidTr="0070116B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1C60A4BB" w14:textId="77777777" w:rsidR="004445E3" w:rsidRPr="00DB5FB8" w:rsidRDefault="004445E3" w:rsidP="00DB5FB8">
            <w:pPr>
              <w:autoSpaceDE w:val="0"/>
              <w:autoSpaceDN w:val="0"/>
              <w:adjustRightInd w:val="0"/>
              <w:spacing w:after="0" w:line="276" w:lineRule="auto"/>
              <w:ind w:right="-233"/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</w:pPr>
            <w:r w:rsidRPr="00DB5FB8">
              <w:rPr>
                <w:rFonts w:ascii="Roboto Light" w:hAnsi="Roboto Light" w:cstheme="minorHAnsi"/>
                <w:color w:val="000000"/>
                <w:sz w:val="18"/>
                <w:szCs w:val="18"/>
              </w:rPr>
              <w:t>Schopnosť pracovať  v kolektíve, uvedomenie si zodpovednosti za výsledok svojej práce, dodržiavanie pracovnej disciplíny a interných predpisov zamestnávateľa.</w:t>
            </w:r>
          </w:p>
        </w:tc>
      </w:tr>
      <w:tr w:rsidR="004445E3" w:rsidRPr="00015B83" w14:paraId="523D1130" w14:textId="77777777" w:rsidTr="0070116B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00839022" w14:textId="77777777" w:rsidR="004445E3" w:rsidRPr="00DB5FB8" w:rsidRDefault="004445E3" w:rsidP="00DB5FB8">
            <w:pPr>
              <w:autoSpaceDE w:val="0"/>
              <w:autoSpaceDN w:val="0"/>
              <w:adjustRightInd w:val="0"/>
              <w:spacing w:after="0" w:line="276" w:lineRule="auto"/>
              <w:ind w:right="-233"/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</w:pPr>
            <w:r w:rsidRPr="00DB5FB8">
              <w:rPr>
                <w:rFonts w:ascii="Roboto Light" w:hAnsi="Roboto Light" w:cstheme="minorHAnsi"/>
                <w:color w:val="000000"/>
                <w:sz w:val="18"/>
                <w:szCs w:val="18"/>
              </w:rPr>
              <w:lastRenderedPageBreak/>
              <w:t>Komunikácia s nadriadenými a spolupracovníkmi/zákazníkmi/dodávateľmi pri zohľadňovaní odbornej terminológie.</w:t>
            </w:r>
          </w:p>
        </w:tc>
      </w:tr>
      <w:tr w:rsidR="004445E3" w:rsidRPr="00015B83" w14:paraId="41783951" w14:textId="77777777" w:rsidTr="0070116B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0BC9380E" w14:textId="77777777" w:rsidR="004445E3" w:rsidRPr="00DB5FB8" w:rsidRDefault="004445E3" w:rsidP="00DB5FB8">
            <w:pPr>
              <w:autoSpaceDE w:val="0"/>
              <w:autoSpaceDN w:val="0"/>
              <w:adjustRightInd w:val="0"/>
              <w:spacing w:after="0" w:line="276" w:lineRule="auto"/>
              <w:ind w:right="-233"/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</w:pPr>
            <w:r w:rsidRPr="00DB5FB8">
              <w:rPr>
                <w:rFonts w:ascii="Roboto Light" w:hAnsi="Roboto Light" w:cstheme="minorHAnsi"/>
                <w:sz w:val="18"/>
                <w:szCs w:val="18"/>
              </w:rPr>
              <w:t>Znalosť a používanie príslušných odborných termínov v preferovanom firemnom jazyku.</w:t>
            </w:r>
          </w:p>
        </w:tc>
      </w:tr>
      <w:tr w:rsidR="004445E3" w:rsidRPr="00015B83" w14:paraId="59C825A6" w14:textId="77777777" w:rsidTr="0070116B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3C3BB629" w14:textId="77777777" w:rsidR="004445E3" w:rsidRPr="00DB5FB8" w:rsidRDefault="004445E3" w:rsidP="00DB5FB8">
            <w:pPr>
              <w:autoSpaceDE w:val="0"/>
              <w:autoSpaceDN w:val="0"/>
              <w:adjustRightInd w:val="0"/>
              <w:spacing w:after="0" w:line="276" w:lineRule="auto"/>
              <w:ind w:right="-233"/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</w:pPr>
            <w:r w:rsidRPr="00DB5FB8">
              <w:rPr>
                <w:rFonts w:ascii="Roboto Light" w:hAnsi="Roboto Light" w:cstheme="minorHAnsi"/>
                <w:sz w:val="18"/>
                <w:szCs w:val="18"/>
              </w:rPr>
              <w:t>Základné poznatky s využívaním podnikového softvéru.</w:t>
            </w:r>
          </w:p>
        </w:tc>
      </w:tr>
      <w:tr w:rsidR="004445E3" w:rsidRPr="00015B83" w14:paraId="70292178" w14:textId="77777777" w:rsidTr="0070116B">
        <w:trPr>
          <w:trHeight w:val="275"/>
        </w:trPr>
        <w:tc>
          <w:tcPr>
            <w:tcW w:w="9101" w:type="dxa"/>
            <w:shd w:val="clear" w:color="auto" w:fill="auto"/>
          </w:tcPr>
          <w:p w14:paraId="6E593A94" w14:textId="77777777" w:rsidR="004445E3" w:rsidRPr="00DB5FB8" w:rsidRDefault="004445E3" w:rsidP="00DB5FB8">
            <w:pPr>
              <w:autoSpaceDE w:val="0"/>
              <w:autoSpaceDN w:val="0"/>
              <w:adjustRightInd w:val="0"/>
              <w:spacing w:after="0" w:line="276" w:lineRule="auto"/>
              <w:ind w:right="-233"/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</w:pPr>
            <w:r w:rsidRPr="00DB5FB8">
              <w:rPr>
                <w:rFonts w:ascii="Roboto Light" w:hAnsi="Roboto Light" w:cs="Calibri"/>
                <w:sz w:val="18"/>
                <w:szCs w:val="18"/>
              </w:rPr>
              <w:t>Samostatné získavanie a výber informácií, rozvoj kritického a analytického myslenia, rozvoj digitálnych zručností.</w:t>
            </w:r>
          </w:p>
        </w:tc>
      </w:tr>
      <w:tr w:rsidR="004445E3" w:rsidRPr="004445E3" w14:paraId="1A87852C" w14:textId="77777777" w:rsidTr="0070116B">
        <w:trPr>
          <w:trHeight w:val="342"/>
        </w:trPr>
        <w:tc>
          <w:tcPr>
            <w:tcW w:w="9101" w:type="dxa"/>
            <w:shd w:val="clear" w:color="auto" w:fill="F2F2F2" w:themeFill="background1" w:themeFillShade="F2"/>
            <w:vAlign w:val="center"/>
          </w:tcPr>
          <w:p w14:paraId="74F5F366" w14:textId="77777777" w:rsidR="004445E3" w:rsidRPr="004445E3" w:rsidRDefault="004445E3" w:rsidP="0070116B">
            <w:pPr>
              <w:autoSpaceDE w:val="0"/>
              <w:autoSpaceDN w:val="0"/>
              <w:adjustRightInd w:val="0"/>
              <w:spacing w:after="0" w:line="276" w:lineRule="auto"/>
              <w:ind w:right="-233"/>
              <w:rPr>
                <w:rFonts w:ascii="Barlow" w:hAnsi="Barlow" w:cstheme="minorHAnsi"/>
                <w:b/>
                <w:bCs/>
                <w:color w:val="FF0000"/>
              </w:rPr>
            </w:pPr>
            <w:r w:rsidRPr="004445E3">
              <w:rPr>
                <w:rFonts w:ascii="Barlow" w:hAnsi="Barlow" w:cstheme="minorHAnsi"/>
                <w:b/>
                <w:bCs/>
              </w:rPr>
              <w:t>Zaistenie bezpečnosti a ochrany zdravia pri práci na pracovisku praktického vyučovania</w:t>
            </w:r>
          </w:p>
        </w:tc>
      </w:tr>
      <w:tr w:rsidR="004445E3" w:rsidRPr="00015B83" w14:paraId="6A5132BF" w14:textId="77777777" w:rsidTr="0070116B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5C0C98DD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after="0" w:line="276" w:lineRule="auto"/>
              <w:ind w:right="38"/>
              <w:rPr>
                <w:rFonts w:ascii="Roboto Light" w:hAnsi="Roboto Light" w:cstheme="minorHAnsi"/>
                <w:sz w:val="18"/>
                <w:szCs w:val="18"/>
              </w:rPr>
            </w:pPr>
            <w:r w:rsidRPr="000E4488">
              <w:rPr>
                <w:rFonts w:ascii="Roboto Light" w:hAnsi="Roboto Light" w:cs="Calibri"/>
                <w:sz w:val="18"/>
                <w:szCs w:val="18"/>
              </w:rPr>
              <w:t>Znalosť prevádzkových rizík, opatrenia na ich zníženie a prevencia.</w:t>
            </w:r>
          </w:p>
        </w:tc>
      </w:tr>
      <w:tr w:rsidR="004445E3" w:rsidRPr="00015B83" w14:paraId="5B9B702C" w14:textId="77777777" w:rsidTr="0070116B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4814A8C5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after="0" w:line="276" w:lineRule="auto"/>
              <w:ind w:right="38"/>
              <w:rPr>
                <w:rFonts w:ascii="Roboto Light" w:hAnsi="Roboto Light" w:cstheme="minorHAnsi"/>
                <w:sz w:val="18"/>
                <w:szCs w:val="18"/>
              </w:rPr>
            </w:pPr>
            <w:r w:rsidRPr="000E4488">
              <w:rPr>
                <w:rFonts w:ascii="Roboto Light" w:hAnsi="Roboto Light" w:cs="Calibri"/>
                <w:sz w:val="18"/>
                <w:szCs w:val="18"/>
              </w:rPr>
              <w:t>Riadenie a zabezpečovanie bezpečnosti a ochrany zdravia pri práci. Znalosť o prevádzkovej ochrane pred požiarom a výbuchom, ako aj o preventívnych opatreniach. Bezpečnostné predpisy v prípade požiaru a výbuchu na pracovisku, evakuačný plán. Elektrická požiarna signalizácia na pracovisku.</w:t>
            </w:r>
          </w:p>
        </w:tc>
      </w:tr>
      <w:tr w:rsidR="004445E3" w:rsidRPr="00015B83" w14:paraId="12F6EABE" w14:textId="77777777" w:rsidTr="0070116B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752B2352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after="0" w:line="276" w:lineRule="auto"/>
              <w:ind w:right="38"/>
              <w:rPr>
                <w:rFonts w:ascii="Roboto Light" w:hAnsi="Roboto Light" w:cstheme="minorHAnsi"/>
                <w:sz w:val="18"/>
                <w:szCs w:val="18"/>
              </w:rPr>
            </w:pPr>
            <w:r w:rsidRPr="000E4488">
              <w:rPr>
                <w:rFonts w:ascii="Roboto Light" w:hAnsi="Roboto Light" w:cs="Calibri"/>
                <w:sz w:val="18"/>
                <w:szCs w:val="18"/>
              </w:rPr>
              <w:t>Znalosť bezpečnostných predpisov pri práci a požiarnej ochrany na pracovisku praktického vyučovania.</w:t>
            </w:r>
          </w:p>
        </w:tc>
      </w:tr>
      <w:tr w:rsidR="004445E3" w:rsidRPr="00015B83" w14:paraId="5956C084" w14:textId="77777777" w:rsidTr="0070116B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25982882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after="0" w:line="276" w:lineRule="auto"/>
              <w:ind w:right="38"/>
              <w:rPr>
                <w:rFonts w:ascii="Roboto Light" w:hAnsi="Roboto Light" w:cstheme="minorHAnsi"/>
                <w:sz w:val="18"/>
                <w:szCs w:val="18"/>
              </w:rPr>
            </w:pPr>
            <w:r w:rsidRPr="000E4488">
              <w:rPr>
                <w:rFonts w:ascii="Roboto Light" w:hAnsi="Roboto Light" w:cs="Calibri"/>
                <w:sz w:val="18"/>
                <w:szCs w:val="18"/>
              </w:rPr>
              <w:t>Znalosť poskytovania predlekárskej prvej pomoci pri pracovných úrazoch.</w:t>
            </w:r>
          </w:p>
        </w:tc>
      </w:tr>
      <w:tr w:rsidR="004445E3" w:rsidRPr="00015B83" w14:paraId="422113E1" w14:textId="77777777" w:rsidTr="0070116B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7024781E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after="0" w:line="276" w:lineRule="auto"/>
              <w:ind w:right="38"/>
              <w:rPr>
                <w:rFonts w:ascii="Roboto Light" w:hAnsi="Roboto Light" w:cstheme="minorHAnsi"/>
                <w:sz w:val="18"/>
                <w:szCs w:val="18"/>
              </w:rPr>
            </w:pPr>
            <w:r w:rsidRPr="000E4488">
              <w:rPr>
                <w:rFonts w:ascii="Roboto Light" w:hAnsi="Roboto Light" w:cs="Calibri"/>
                <w:sz w:val="18"/>
                <w:szCs w:val="18"/>
              </w:rPr>
              <w:t>Znalosť používania osobných ochranných prostriedkov a dodržiavania hygieny práce.</w:t>
            </w:r>
          </w:p>
        </w:tc>
      </w:tr>
      <w:tr w:rsidR="004445E3" w:rsidRPr="00015B83" w14:paraId="687018FD" w14:textId="77777777" w:rsidTr="0070116B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0A0477AF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after="0" w:line="276" w:lineRule="auto"/>
              <w:ind w:right="38"/>
              <w:rPr>
                <w:rFonts w:ascii="Roboto Light" w:hAnsi="Roboto Light" w:cstheme="minorHAnsi"/>
                <w:sz w:val="18"/>
                <w:szCs w:val="18"/>
              </w:rPr>
            </w:pPr>
            <w:r w:rsidRPr="000E4488">
              <w:rPr>
                <w:rFonts w:ascii="Roboto Light" w:hAnsi="Roboto Light" w:cs="Calibri"/>
                <w:sz w:val="18"/>
                <w:szCs w:val="18"/>
              </w:rPr>
              <w:t>Opatrenia a predpisy na ochranu životného prostredia.</w:t>
            </w:r>
            <w:r w:rsidRPr="000E4488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0E4488">
              <w:rPr>
                <w:rFonts w:ascii="Roboto Light" w:hAnsi="Roboto Light" w:cs="Calibri"/>
                <w:sz w:val="18"/>
                <w:szCs w:val="18"/>
              </w:rPr>
              <w:t>Vedomosti o vplyve odpadových látok z výroby v odbore na životné prostredie, separovanie, zhodnocovanie a likvidácia odpadu.</w:t>
            </w:r>
          </w:p>
        </w:tc>
      </w:tr>
      <w:tr w:rsidR="004445E3" w:rsidRPr="00015B83" w14:paraId="30DF740F" w14:textId="77777777" w:rsidTr="0070116B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2F7B8664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after="0" w:line="276" w:lineRule="auto"/>
              <w:ind w:right="38"/>
              <w:rPr>
                <w:rFonts w:ascii="Roboto Light" w:hAnsi="Roboto Light" w:cstheme="minorHAnsi"/>
                <w:sz w:val="18"/>
                <w:szCs w:val="18"/>
              </w:rPr>
            </w:pPr>
            <w:r w:rsidRPr="000E4488">
              <w:rPr>
                <w:rFonts w:ascii="Roboto Light" w:hAnsi="Roboto Light" w:cs="Calibri"/>
                <w:sz w:val="18"/>
                <w:szCs w:val="18"/>
              </w:rPr>
              <w:t>Uplatňovanie prevádzkových opatrení na efektívne využívanie energií.</w:t>
            </w:r>
          </w:p>
        </w:tc>
      </w:tr>
      <w:tr w:rsidR="004445E3" w:rsidRPr="00015B83" w14:paraId="0FD92325" w14:textId="77777777" w:rsidTr="0070116B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0774331A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after="0" w:line="276" w:lineRule="auto"/>
              <w:ind w:right="38"/>
              <w:rPr>
                <w:rFonts w:ascii="Roboto Light" w:hAnsi="Roboto Light" w:cstheme="minorHAnsi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Dodržiavanie predpisov o pracovnej činnosti mladistvých žiakov a mladistvých zamestnancov.</w:t>
            </w:r>
          </w:p>
        </w:tc>
      </w:tr>
    </w:tbl>
    <w:p w14:paraId="18260CD9" w14:textId="77777777" w:rsidR="004445E3" w:rsidRPr="00015B83" w:rsidRDefault="004445E3" w:rsidP="004445E3">
      <w:pPr>
        <w:autoSpaceDE w:val="0"/>
        <w:autoSpaceDN w:val="0"/>
        <w:adjustRightInd w:val="0"/>
        <w:spacing w:after="0" w:line="276" w:lineRule="auto"/>
        <w:ind w:right="-233"/>
        <w:jc w:val="both"/>
        <w:rPr>
          <w:rFonts w:cstheme="minorHAnsi"/>
          <w:color w:val="000000"/>
          <w:sz w:val="4"/>
          <w:szCs w:val="4"/>
        </w:rPr>
      </w:pPr>
    </w:p>
    <w:tbl>
      <w:tblPr>
        <w:tblStyle w:val="Mriekatabuky"/>
        <w:tblW w:w="9067" w:type="dxa"/>
        <w:shd w:val="clear" w:color="auto" w:fill="FFFF00"/>
        <w:tblLook w:val="04A0" w:firstRow="1" w:lastRow="0" w:firstColumn="1" w:lastColumn="0" w:noHBand="0" w:noVBand="1"/>
      </w:tblPr>
      <w:tblGrid>
        <w:gridCol w:w="614"/>
        <w:gridCol w:w="8453"/>
      </w:tblGrid>
      <w:tr w:rsidR="004445E3" w:rsidRPr="00015B83" w14:paraId="33B0B3EE" w14:textId="77777777" w:rsidTr="0070116B">
        <w:trPr>
          <w:trHeight w:val="300"/>
        </w:trPr>
        <w:tc>
          <w:tcPr>
            <w:tcW w:w="9067" w:type="dxa"/>
            <w:gridSpan w:val="2"/>
            <w:shd w:val="clear" w:color="auto" w:fill="002060"/>
            <w:noWrap/>
          </w:tcPr>
          <w:p w14:paraId="06C7A279" w14:textId="77777777" w:rsidR="004445E3" w:rsidRPr="0070116B" w:rsidRDefault="004445E3" w:rsidP="0070116B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Barlow" w:hAnsi="Barlow" w:cstheme="minorHAnsi"/>
                <w:b/>
                <w:bCs/>
                <w:color w:val="000000"/>
              </w:rPr>
            </w:pPr>
            <w:r w:rsidRPr="0070116B">
              <w:rPr>
                <w:rFonts w:ascii="Barlow" w:hAnsi="Barlow" w:cstheme="minorHAnsi"/>
                <w:b/>
                <w:bCs/>
              </w:rPr>
              <w:t>Vedomosti, zručnosti a spôsobilosti sprostredkovávané v jednotlivých ročníkoch štúdia</w:t>
            </w:r>
          </w:p>
        </w:tc>
      </w:tr>
      <w:tr w:rsidR="004445E3" w:rsidRPr="00015B83" w14:paraId="740F2CEE" w14:textId="77777777" w:rsidTr="0070116B">
        <w:trPr>
          <w:trHeight w:val="300"/>
        </w:trPr>
        <w:tc>
          <w:tcPr>
            <w:tcW w:w="614" w:type="dxa"/>
            <w:shd w:val="clear" w:color="auto" w:fill="F2F2F2" w:themeFill="background1" w:themeFillShade="F2"/>
            <w:noWrap/>
            <w:hideMark/>
          </w:tcPr>
          <w:p w14:paraId="1CF37F3D" w14:textId="77777777" w:rsidR="004445E3" w:rsidRPr="004445E3" w:rsidRDefault="004445E3" w:rsidP="008C4319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Barlow" w:hAnsi="Barlow" w:cstheme="minorHAnsi"/>
                <w:b/>
                <w:color w:val="000000"/>
              </w:rPr>
            </w:pPr>
            <w:r w:rsidRPr="004445E3">
              <w:rPr>
                <w:rFonts w:ascii="Barlow" w:hAnsi="Barlow" w:cstheme="minorHAnsi"/>
                <w:b/>
                <w:color w:val="000000"/>
              </w:rPr>
              <w:t>Por.</w:t>
            </w:r>
          </w:p>
        </w:tc>
        <w:tc>
          <w:tcPr>
            <w:tcW w:w="8453" w:type="dxa"/>
            <w:shd w:val="clear" w:color="auto" w:fill="F2F2F2" w:themeFill="background1" w:themeFillShade="F2"/>
            <w:noWrap/>
            <w:hideMark/>
          </w:tcPr>
          <w:p w14:paraId="44650F77" w14:textId="77777777" w:rsidR="004445E3" w:rsidRPr="004445E3" w:rsidRDefault="004445E3" w:rsidP="0070116B">
            <w:pPr>
              <w:autoSpaceDE w:val="0"/>
              <w:autoSpaceDN w:val="0"/>
              <w:adjustRightInd w:val="0"/>
              <w:spacing w:line="276" w:lineRule="auto"/>
              <w:ind w:right="33"/>
              <w:rPr>
                <w:rFonts w:ascii="Barlow" w:hAnsi="Barlow" w:cstheme="minorHAnsi"/>
                <w:b/>
                <w:color w:val="000000"/>
              </w:rPr>
            </w:pPr>
            <w:r w:rsidRPr="004445E3">
              <w:rPr>
                <w:rFonts w:ascii="Barlow" w:hAnsi="Barlow" w:cstheme="minorHAnsi"/>
                <w:b/>
                <w:color w:val="000000"/>
              </w:rPr>
              <w:t>1. ročník</w:t>
            </w:r>
          </w:p>
        </w:tc>
      </w:tr>
      <w:tr w:rsidR="004445E3" w:rsidRPr="00015B83" w14:paraId="38294339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053BAB76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1</w:t>
            </w:r>
          </w:p>
        </w:tc>
        <w:tc>
          <w:tcPr>
            <w:tcW w:w="8453" w:type="dxa"/>
            <w:shd w:val="clear" w:color="auto" w:fill="auto"/>
            <w:noWrap/>
          </w:tcPr>
          <w:p w14:paraId="5D2D913A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38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Poznatky o pravidlách BOZP, oboznámenie sa s pracoviskom, organizáciou a pravidlami práce na pracovisku praktického vyučovania.</w:t>
            </w:r>
          </w:p>
        </w:tc>
      </w:tr>
      <w:tr w:rsidR="004445E3" w:rsidRPr="00015B83" w14:paraId="15B7A9C6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2204C3CA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2</w:t>
            </w:r>
          </w:p>
        </w:tc>
        <w:tc>
          <w:tcPr>
            <w:tcW w:w="8453" w:type="dxa"/>
            <w:shd w:val="clear" w:color="auto" w:fill="auto"/>
            <w:noWrap/>
          </w:tcPr>
          <w:p w14:paraId="2BD7ED4F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38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 xml:space="preserve">Poznatky o označovaní a rozlišovaní súčiastok v elektronike a elektrotechnike. </w:t>
            </w:r>
          </w:p>
        </w:tc>
      </w:tr>
      <w:tr w:rsidR="004445E3" w:rsidRPr="00015B83" w14:paraId="76912552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41F8BBA4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3</w:t>
            </w:r>
          </w:p>
        </w:tc>
        <w:tc>
          <w:tcPr>
            <w:tcW w:w="8453" w:type="dxa"/>
            <w:shd w:val="clear" w:color="auto" w:fill="auto"/>
            <w:noWrap/>
          </w:tcPr>
          <w:p w14:paraId="7E434A95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38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Poznatky o meraní a meracích prístrojoch, zručnosti v zapájaní a meraní elektrických veličín v jednosmerných a striedavých elektrických obvodoch.</w:t>
            </w:r>
          </w:p>
        </w:tc>
      </w:tr>
      <w:tr w:rsidR="004445E3" w:rsidRPr="00015B83" w14:paraId="70DC751A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3951A9E9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4</w:t>
            </w:r>
          </w:p>
        </w:tc>
        <w:tc>
          <w:tcPr>
            <w:tcW w:w="8453" w:type="dxa"/>
            <w:shd w:val="clear" w:color="auto" w:fill="auto"/>
            <w:noWrap/>
          </w:tcPr>
          <w:p w14:paraId="0CF01183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38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Znalosti o spájkovacej technike, zásadách spájkovania a zručnosti v spájkovaní súčiastok na doske plošných spojov (DPS).</w:t>
            </w:r>
          </w:p>
        </w:tc>
      </w:tr>
      <w:tr w:rsidR="004445E3" w:rsidRPr="00015B83" w14:paraId="158CBABA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54854E38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5</w:t>
            </w:r>
          </w:p>
        </w:tc>
        <w:tc>
          <w:tcPr>
            <w:tcW w:w="8453" w:type="dxa"/>
            <w:shd w:val="clear" w:color="auto" w:fill="auto"/>
            <w:noWrap/>
          </w:tcPr>
          <w:p w14:paraId="1916AA37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38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eastAsia="Arial" w:hAnsi="Roboto Light" w:cstheme="minorHAnsi"/>
                <w:sz w:val="18"/>
                <w:szCs w:val="18"/>
              </w:rPr>
              <w:t xml:space="preserve">Zručnosti v spájkovaní vodičov na konektory, súčiastok a konštrukčných prvkov na DPS. </w:t>
            </w:r>
          </w:p>
        </w:tc>
      </w:tr>
      <w:tr w:rsidR="004445E3" w:rsidRPr="00015B83" w14:paraId="5379888E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52E434A1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6</w:t>
            </w:r>
          </w:p>
        </w:tc>
        <w:tc>
          <w:tcPr>
            <w:tcW w:w="8453" w:type="dxa"/>
            <w:shd w:val="clear" w:color="auto" w:fill="auto"/>
            <w:noWrap/>
          </w:tcPr>
          <w:p w14:paraId="17C3F422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38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eastAsia="Arial" w:hAnsi="Roboto Light" w:cstheme="minorHAnsi"/>
                <w:sz w:val="18"/>
                <w:szCs w:val="18"/>
              </w:rPr>
              <w:t xml:space="preserve">Znalosti o zapájaní analógových a číslicových elektronických obvodov spájkovaním na DPS. </w:t>
            </w:r>
          </w:p>
        </w:tc>
      </w:tr>
      <w:tr w:rsidR="004445E3" w:rsidRPr="00015B83" w14:paraId="33056DBB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78787F02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7</w:t>
            </w:r>
          </w:p>
        </w:tc>
        <w:tc>
          <w:tcPr>
            <w:tcW w:w="8453" w:type="dxa"/>
            <w:shd w:val="clear" w:color="auto" w:fill="auto"/>
            <w:noWrap/>
          </w:tcPr>
          <w:p w14:paraId="41AD5E3F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38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Zručnosti v zapájaní vybraného elektrického obvodu spájkovaním do DPS (vedieť nakresliť schému zapojenia podľa predlohy, porozumieť základným funkciám súčiastok v el. obvode, osadiť súčiastky na pripravenú DPS podľa návodu, overiť funkčnosť el. obvodu, vedieť rozpoznať a napraviť prípadné chyby vo svojej práci).</w:t>
            </w:r>
          </w:p>
        </w:tc>
      </w:tr>
      <w:tr w:rsidR="004445E3" w:rsidRPr="00015B83" w14:paraId="32BB3733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724F666A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8</w:t>
            </w:r>
          </w:p>
        </w:tc>
        <w:tc>
          <w:tcPr>
            <w:tcW w:w="8453" w:type="dxa"/>
            <w:shd w:val="clear" w:color="auto" w:fill="auto"/>
            <w:noWrap/>
          </w:tcPr>
          <w:p w14:paraId="6B18D549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38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Poznatky o fyzickej vrstve,</w:t>
            </w:r>
            <w:r w:rsidRPr="000E4488">
              <w:rPr>
                <w:rFonts w:ascii="Roboto Light" w:hAnsi="Roboto Light"/>
                <w:color w:val="FF0000"/>
                <w:sz w:val="18"/>
                <w:szCs w:val="18"/>
              </w:rPr>
              <w:t xml:space="preserve"> </w:t>
            </w:r>
            <w:r w:rsidRPr="000E4488">
              <w:rPr>
                <w:rFonts w:ascii="Roboto Light" w:hAnsi="Roboto Light"/>
                <w:sz w:val="18"/>
                <w:szCs w:val="18"/>
              </w:rPr>
              <w:t xml:space="preserve">jej </w:t>
            </w:r>
            <w:r w:rsidRPr="000E4488">
              <w:rPr>
                <w:rFonts w:ascii="Roboto Light" w:hAnsi="Roboto Light" w:cstheme="minorHAnsi"/>
                <w:sz w:val="18"/>
                <w:szCs w:val="18"/>
              </w:rPr>
              <w:t>úlohách, štandardoch, fyzikálnych a elektrických vlastnostiach prenosových médií, mechanických vlastnostiach (materiály, rozmery) konektorov a sieťovej karty.</w:t>
            </w:r>
          </w:p>
        </w:tc>
      </w:tr>
      <w:tr w:rsidR="004445E3" w:rsidRPr="00015B83" w14:paraId="11E8DE54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534165BC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9</w:t>
            </w:r>
          </w:p>
        </w:tc>
        <w:tc>
          <w:tcPr>
            <w:tcW w:w="8453" w:type="dxa"/>
            <w:shd w:val="clear" w:color="auto" w:fill="auto"/>
            <w:noWrap/>
          </w:tcPr>
          <w:p w14:paraId="0EE8BEB5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38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 xml:space="preserve">Poznatky o technológii Ethernet a bezdrôtových sieťach. </w:t>
            </w:r>
          </w:p>
        </w:tc>
      </w:tr>
      <w:tr w:rsidR="004445E3" w:rsidRPr="00015B83" w14:paraId="4955DF8A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2DA5F550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10</w:t>
            </w:r>
          </w:p>
        </w:tc>
        <w:tc>
          <w:tcPr>
            <w:tcW w:w="8453" w:type="dxa"/>
            <w:shd w:val="clear" w:color="auto" w:fill="auto"/>
            <w:noWrap/>
          </w:tcPr>
          <w:p w14:paraId="52C0CBC3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38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Poznatky o typoch prenosových médií (metalických, optických, bezdrôtových).</w:t>
            </w:r>
          </w:p>
        </w:tc>
      </w:tr>
      <w:tr w:rsidR="004445E3" w:rsidRPr="00015B83" w14:paraId="2D3A39A9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7E6D99F4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11</w:t>
            </w:r>
          </w:p>
        </w:tc>
        <w:tc>
          <w:tcPr>
            <w:tcW w:w="8453" w:type="dxa"/>
            <w:shd w:val="clear" w:color="auto" w:fill="auto"/>
            <w:noWrap/>
          </w:tcPr>
          <w:p w14:paraId="4DB82A43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38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Poznatky o materiáloch z ktorých sú vyrobené prenosové médiá , ich prenosových vlastnostiach a prenosových vzdialenostiach.</w:t>
            </w:r>
          </w:p>
        </w:tc>
      </w:tr>
      <w:tr w:rsidR="004445E3" w:rsidRPr="00015B83" w14:paraId="1F8F5F38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2DC2E2C2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12</w:t>
            </w:r>
          </w:p>
        </w:tc>
        <w:tc>
          <w:tcPr>
            <w:tcW w:w="8453" w:type="dxa"/>
            <w:shd w:val="clear" w:color="auto" w:fill="auto"/>
            <w:noWrap/>
            <w:vAlign w:val="center"/>
          </w:tcPr>
          <w:p w14:paraId="28820891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38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Zručnosti v rozlišovaní prenosových médií a iných prvkov pasívnej časti počítačovej siete.</w:t>
            </w:r>
          </w:p>
        </w:tc>
      </w:tr>
      <w:tr w:rsidR="004445E3" w:rsidRPr="00015B83" w14:paraId="547F4AE5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5A44B831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13</w:t>
            </w:r>
          </w:p>
        </w:tc>
        <w:tc>
          <w:tcPr>
            <w:tcW w:w="8453" w:type="dxa"/>
            <w:shd w:val="clear" w:color="auto" w:fill="auto"/>
            <w:noWrap/>
            <w:vAlign w:val="center"/>
          </w:tcPr>
          <w:p w14:paraId="195B0945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38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bCs/>
                <w:sz w:val="18"/>
                <w:szCs w:val="18"/>
              </w:rPr>
              <w:t>Zručnosti pri výbere a inštalácií</w:t>
            </w:r>
            <w:r w:rsidRPr="000E4488">
              <w:rPr>
                <w:rFonts w:ascii="Roboto Light" w:hAnsi="Roboto Light" w:cstheme="minorHAnsi"/>
                <w:sz w:val="18"/>
                <w:szCs w:val="18"/>
              </w:rPr>
              <w:t xml:space="preserve"> konektorov, zásuviek v rámci Ethernetu v LAN sieťach.</w:t>
            </w:r>
          </w:p>
        </w:tc>
      </w:tr>
      <w:tr w:rsidR="004445E3" w:rsidRPr="00015B83" w14:paraId="39E3F4BF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32692130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14</w:t>
            </w:r>
          </w:p>
        </w:tc>
        <w:tc>
          <w:tcPr>
            <w:tcW w:w="8453" w:type="dxa"/>
            <w:shd w:val="clear" w:color="auto" w:fill="auto"/>
            <w:noWrap/>
            <w:vAlign w:val="center"/>
          </w:tcPr>
          <w:p w14:paraId="062AFACB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38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bCs/>
                <w:sz w:val="18"/>
                <w:szCs w:val="18"/>
              </w:rPr>
              <w:t>Poznatky o algoritmoch, algoritmizácii a vývojových diagramoch.</w:t>
            </w:r>
          </w:p>
        </w:tc>
      </w:tr>
      <w:tr w:rsidR="004445E3" w:rsidRPr="00015B83" w14:paraId="2513333F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7931034C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15</w:t>
            </w:r>
          </w:p>
        </w:tc>
        <w:tc>
          <w:tcPr>
            <w:tcW w:w="8453" w:type="dxa"/>
            <w:shd w:val="clear" w:color="auto" w:fill="auto"/>
            <w:noWrap/>
            <w:vAlign w:val="center"/>
          </w:tcPr>
          <w:p w14:paraId="6858787D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38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bCs/>
                <w:sz w:val="18"/>
                <w:szCs w:val="18"/>
              </w:rPr>
              <w:t>Poznatky o programovacích jazykoch a základných programovacích príkazoch.</w:t>
            </w:r>
          </w:p>
        </w:tc>
      </w:tr>
      <w:tr w:rsidR="004445E3" w:rsidRPr="00015B83" w14:paraId="5E802E25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6CA1B793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lastRenderedPageBreak/>
              <w:t>16</w:t>
            </w:r>
          </w:p>
        </w:tc>
        <w:tc>
          <w:tcPr>
            <w:tcW w:w="8453" w:type="dxa"/>
            <w:shd w:val="clear" w:color="auto" w:fill="auto"/>
            <w:noWrap/>
            <w:vAlign w:val="center"/>
          </w:tcPr>
          <w:p w14:paraId="130C6B61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38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bCs/>
                <w:sz w:val="18"/>
                <w:szCs w:val="18"/>
              </w:rPr>
              <w:t>Zručnosti pri inštalácii programovacieho jazyka PYTHON.</w:t>
            </w:r>
          </w:p>
        </w:tc>
      </w:tr>
      <w:tr w:rsidR="004445E3" w:rsidRPr="00015B83" w14:paraId="5B7ED021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76772D56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17</w:t>
            </w:r>
          </w:p>
        </w:tc>
        <w:tc>
          <w:tcPr>
            <w:tcW w:w="8453" w:type="dxa"/>
            <w:shd w:val="clear" w:color="auto" w:fill="auto"/>
            <w:noWrap/>
            <w:vAlign w:val="center"/>
          </w:tcPr>
          <w:p w14:paraId="55132BA9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38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bCs/>
                <w:sz w:val="18"/>
                <w:szCs w:val="18"/>
              </w:rPr>
              <w:t>Zručnosti pri používaní základných programovacích príkazov.</w:t>
            </w:r>
          </w:p>
        </w:tc>
      </w:tr>
      <w:tr w:rsidR="004445E3" w:rsidRPr="00015B83" w14:paraId="002A6352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2B0364BF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18</w:t>
            </w:r>
          </w:p>
        </w:tc>
        <w:tc>
          <w:tcPr>
            <w:tcW w:w="8453" w:type="dxa"/>
            <w:shd w:val="clear" w:color="auto" w:fill="auto"/>
            <w:noWrap/>
            <w:vAlign w:val="center"/>
          </w:tcPr>
          <w:p w14:paraId="3C3CB64C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38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bCs/>
                <w:sz w:val="18"/>
                <w:szCs w:val="18"/>
              </w:rPr>
              <w:t>Zručnosti pri vytváraní jednoduchých programov v jazyku PYTHON.</w:t>
            </w:r>
          </w:p>
        </w:tc>
      </w:tr>
      <w:tr w:rsidR="004445E3" w:rsidRPr="00015B83" w14:paraId="0C88D087" w14:textId="77777777" w:rsidTr="0070116B">
        <w:trPr>
          <w:trHeight w:val="300"/>
        </w:trPr>
        <w:tc>
          <w:tcPr>
            <w:tcW w:w="614" w:type="dxa"/>
            <w:shd w:val="clear" w:color="auto" w:fill="F2F2F2" w:themeFill="background1" w:themeFillShade="F2"/>
            <w:noWrap/>
          </w:tcPr>
          <w:p w14:paraId="7530EEDE" w14:textId="77777777" w:rsidR="004445E3" w:rsidRPr="004445E3" w:rsidRDefault="004445E3" w:rsidP="0070116B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Barlow" w:hAnsi="Barlow" w:cstheme="minorHAnsi"/>
                <w:b/>
                <w:color w:val="000000"/>
              </w:rPr>
            </w:pPr>
            <w:r w:rsidRPr="004445E3">
              <w:rPr>
                <w:rFonts w:ascii="Barlow" w:hAnsi="Barlow" w:cstheme="minorHAnsi"/>
                <w:b/>
                <w:color w:val="000000"/>
              </w:rPr>
              <w:t>Por.</w:t>
            </w:r>
          </w:p>
        </w:tc>
        <w:tc>
          <w:tcPr>
            <w:tcW w:w="8453" w:type="dxa"/>
            <w:shd w:val="clear" w:color="auto" w:fill="F2F2F2" w:themeFill="background1" w:themeFillShade="F2"/>
            <w:noWrap/>
          </w:tcPr>
          <w:p w14:paraId="7148AFAF" w14:textId="77777777" w:rsidR="004445E3" w:rsidRPr="004445E3" w:rsidRDefault="004445E3" w:rsidP="0070116B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Barlow" w:hAnsi="Barlow" w:cstheme="minorHAnsi"/>
                <w:b/>
                <w:color w:val="000000"/>
              </w:rPr>
            </w:pPr>
            <w:r w:rsidRPr="004445E3">
              <w:rPr>
                <w:rFonts w:ascii="Barlow" w:hAnsi="Barlow" w:cstheme="minorHAnsi"/>
                <w:b/>
                <w:color w:val="000000"/>
              </w:rPr>
              <w:t>2. ročník</w:t>
            </w:r>
          </w:p>
        </w:tc>
      </w:tr>
      <w:tr w:rsidR="004445E3" w:rsidRPr="00015B83" w14:paraId="2407C785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77B47992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1</w:t>
            </w:r>
          </w:p>
        </w:tc>
        <w:tc>
          <w:tcPr>
            <w:tcW w:w="8453" w:type="dxa"/>
            <w:shd w:val="clear" w:color="auto" w:fill="auto"/>
            <w:noWrap/>
          </w:tcPr>
          <w:p w14:paraId="61A8CE86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38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Poznatky o pravidlách BOZP, oboznámenie sa s pracoviskom, organizáciou a pravidlami práce na pracovisku praktického vyučovania.</w:t>
            </w:r>
          </w:p>
        </w:tc>
      </w:tr>
      <w:tr w:rsidR="004445E3" w:rsidRPr="00015B83" w14:paraId="5567824F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597DEED0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2</w:t>
            </w:r>
          </w:p>
        </w:tc>
        <w:tc>
          <w:tcPr>
            <w:tcW w:w="8453" w:type="dxa"/>
            <w:shd w:val="clear" w:color="auto" w:fill="auto"/>
            <w:noWrap/>
          </w:tcPr>
          <w:p w14:paraId="4F3F95ED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38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Poznatky o programoch na návrh DPS, ovládanie, knižnice súčiastok, zásady návrhu DPS v programe.</w:t>
            </w:r>
          </w:p>
        </w:tc>
      </w:tr>
      <w:tr w:rsidR="004445E3" w:rsidRPr="00015B83" w14:paraId="50984F90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7EFEE909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3</w:t>
            </w:r>
          </w:p>
        </w:tc>
        <w:tc>
          <w:tcPr>
            <w:tcW w:w="8453" w:type="dxa"/>
            <w:shd w:val="clear" w:color="auto" w:fill="auto"/>
            <w:noWrap/>
          </w:tcPr>
          <w:p w14:paraId="143F0465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38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eastAsia="Arial" w:hAnsi="Roboto Light" w:cstheme="minorHAnsi"/>
                <w:sz w:val="18"/>
                <w:szCs w:val="18"/>
              </w:rPr>
              <w:t>Zručnosti pri ovládaní programu a pri navrhovaní blokových schém.</w:t>
            </w:r>
          </w:p>
        </w:tc>
      </w:tr>
      <w:tr w:rsidR="004445E3" w:rsidRPr="00015B83" w14:paraId="75FFD51C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7E311BFA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4</w:t>
            </w:r>
          </w:p>
        </w:tc>
        <w:tc>
          <w:tcPr>
            <w:tcW w:w="8453" w:type="dxa"/>
            <w:shd w:val="clear" w:color="auto" w:fill="auto"/>
            <w:noWrap/>
          </w:tcPr>
          <w:p w14:paraId="3D0B4FC4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38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Zručnosti pri návrhu DPS  - JEO, klopný obvod, fotospínač, zosilňovač s IO,  zložitejší obvod s IO, smd súčiastky.</w:t>
            </w:r>
          </w:p>
        </w:tc>
      </w:tr>
      <w:tr w:rsidR="004445E3" w:rsidRPr="00015B83" w14:paraId="346E91D8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729F9B3D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5</w:t>
            </w:r>
          </w:p>
        </w:tc>
        <w:tc>
          <w:tcPr>
            <w:tcW w:w="8453" w:type="dxa"/>
            <w:shd w:val="clear" w:color="auto" w:fill="auto"/>
            <w:noWrap/>
          </w:tcPr>
          <w:p w14:paraId="70136DF7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38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Zručnosti pri osadzovaní súčiastok na DPS a oživovaní zapojenia.</w:t>
            </w:r>
          </w:p>
        </w:tc>
      </w:tr>
      <w:tr w:rsidR="004445E3" w:rsidRPr="00015B83" w14:paraId="5A161026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10DDE1B7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6</w:t>
            </w:r>
          </w:p>
        </w:tc>
        <w:tc>
          <w:tcPr>
            <w:tcW w:w="8453" w:type="dxa"/>
            <w:shd w:val="clear" w:color="auto" w:fill="auto"/>
            <w:noWrap/>
          </w:tcPr>
          <w:p w14:paraId="2B28DF95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38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Poznatky o meracích prístrojoch a meracích protokoloch.</w:t>
            </w:r>
          </w:p>
        </w:tc>
      </w:tr>
      <w:tr w:rsidR="004445E3" w:rsidRPr="00015B83" w14:paraId="46B4B7A2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1B76646A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7</w:t>
            </w:r>
          </w:p>
        </w:tc>
        <w:tc>
          <w:tcPr>
            <w:tcW w:w="8453" w:type="dxa"/>
            <w:shd w:val="clear" w:color="auto" w:fill="auto"/>
            <w:noWrap/>
          </w:tcPr>
          <w:p w14:paraId="27F6EB7C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38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Zručnosti pri obsluhe meracích prístrojov.</w:t>
            </w:r>
          </w:p>
        </w:tc>
      </w:tr>
      <w:tr w:rsidR="004445E3" w:rsidRPr="00015B83" w14:paraId="7B1E8CCF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1DF5958D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8</w:t>
            </w:r>
          </w:p>
        </w:tc>
        <w:tc>
          <w:tcPr>
            <w:tcW w:w="8453" w:type="dxa"/>
            <w:shd w:val="clear" w:color="auto" w:fill="auto"/>
            <w:noWrap/>
          </w:tcPr>
          <w:p w14:paraId="7176F193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38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  <w:lang w:eastAsia="sk-SK"/>
              </w:rPr>
              <w:t>Poznatky o  statických a prevádzkových parametroch.</w:t>
            </w:r>
          </w:p>
        </w:tc>
      </w:tr>
      <w:tr w:rsidR="004445E3" w:rsidRPr="00015B83" w14:paraId="78E8EF4C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5E0CDD81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9</w:t>
            </w:r>
          </w:p>
        </w:tc>
        <w:tc>
          <w:tcPr>
            <w:tcW w:w="8453" w:type="dxa"/>
            <w:shd w:val="clear" w:color="auto" w:fill="auto"/>
            <w:noWrap/>
          </w:tcPr>
          <w:p w14:paraId="2E9A84E4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38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Zručnosti pri meraní statických a prevádzkových parametrov.</w:t>
            </w:r>
          </w:p>
        </w:tc>
      </w:tr>
      <w:tr w:rsidR="004445E3" w:rsidRPr="00015B83" w14:paraId="11B06578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1B3139F6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10</w:t>
            </w:r>
          </w:p>
        </w:tc>
        <w:tc>
          <w:tcPr>
            <w:tcW w:w="8453" w:type="dxa"/>
            <w:shd w:val="clear" w:color="auto" w:fill="auto"/>
            <w:noWrap/>
          </w:tcPr>
          <w:p w14:paraId="4A8955E1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38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Zručnosti pri vypracovávaní meracieho protokolu.</w:t>
            </w:r>
          </w:p>
        </w:tc>
      </w:tr>
      <w:tr w:rsidR="004445E3" w:rsidRPr="00015B83" w14:paraId="26F44502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37316012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11</w:t>
            </w:r>
          </w:p>
        </w:tc>
        <w:tc>
          <w:tcPr>
            <w:tcW w:w="8453" w:type="dxa"/>
            <w:shd w:val="clear" w:color="auto" w:fill="auto"/>
            <w:noWrap/>
          </w:tcPr>
          <w:p w14:paraId="7C3F6435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38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Poznatky o aktívnych sieťových zariadeniach (napr. Mikrotik, Cisco).</w:t>
            </w:r>
          </w:p>
        </w:tc>
      </w:tr>
      <w:tr w:rsidR="004445E3" w:rsidRPr="00015B83" w14:paraId="05218790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04082C08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12</w:t>
            </w:r>
          </w:p>
        </w:tc>
        <w:tc>
          <w:tcPr>
            <w:tcW w:w="8453" w:type="dxa"/>
            <w:shd w:val="clear" w:color="auto" w:fill="auto"/>
            <w:noWrap/>
          </w:tcPr>
          <w:p w14:paraId="488DDB43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38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Poznatky o základnej a rozšírenej konfigurácii sieťových zariadení (napr. Mikrotik, Cisco).</w:t>
            </w:r>
          </w:p>
        </w:tc>
      </w:tr>
      <w:tr w:rsidR="004445E3" w:rsidRPr="00015B83" w14:paraId="29CFA2BA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725A5A34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13</w:t>
            </w:r>
          </w:p>
        </w:tc>
        <w:tc>
          <w:tcPr>
            <w:tcW w:w="8453" w:type="dxa"/>
            <w:shd w:val="clear" w:color="auto" w:fill="auto"/>
            <w:noWrap/>
          </w:tcPr>
          <w:p w14:paraId="0F437441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38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Zručnosti pri konfigurovaní sieťových zariadení zapojených v LAN (napr. Mikrotik, Cisco).</w:t>
            </w:r>
          </w:p>
        </w:tc>
      </w:tr>
      <w:tr w:rsidR="004445E3" w:rsidRPr="00015B83" w14:paraId="21EB21F4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1DA28D7E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14</w:t>
            </w:r>
          </w:p>
        </w:tc>
        <w:tc>
          <w:tcPr>
            <w:tcW w:w="8453" w:type="dxa"/>
            <w:shd w:val="clear" w:color="auto" w:fill="auto"/>
            <w:noWrap/>
          </w:tcPr>
          <w:p w14:paraId="001ADF0A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38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Poznatky z programovania – textové reťazce, n-tice, textové súbory, kolekcie, užívateľské rozhranie aplikácie.</w:t>
            </w:r>
          </w:p>
        </w:tc>
      </w:tr>
      <w:tr w:rsidR="004445E3" w:rsidRPr="00015B83" w14:paraId="3616CAC6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548264A2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15</w:t>
            </w:r>
          </w:p>
        </w:tc>
        <w:tc>
          <w:tcPr>
            <w:tcW w:w="8453" w:type="dxa"/>
            <w:shd w:val="clear" w:color="auto" w:fill="auto"/>
            <w:noWrap/>
          </w:tcPr>
          <w:p w14:paraId="295B7EA8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38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Zručnosti pri používaní vyšších príkazov jazyka PYTHON.</w:t>
            </w:r>
          </w:p>
        </w:tc>
      </w:tr>
      <w:tr w:rsidR="004445E3" w:rsidRPr="00015B83" w14:paraId="2821AE48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236DDC4F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16</w:t>
            </w:r>
          </w:p>
        </w:tc>
        <w:tc>
          <w:tcPr>
            <w:tcW w:w="8453" w:type="dxa"/>
            <w:shd w:val="clear" w:color="auto" w:fill="auto"/>
            <w:noWrap/>
          </w:tcPr>
          <w:p w14:paraId="48A97606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38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Zručnosti pri tvorbe jednoduchých aplikácií v jazyku PYTHON.</w:t>
            </w:r>
          </w:p>
        </w:tc>
      </w:tr>
      <w:tr w:rsidR="004445E3" w:rsidRPr="00015B83" w14:paraId="281835B3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2F27BB6D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17</w:t>
            </w:r>
          </w:p>
        </w:tc>
        <w:tc>
          <w:tcPr>
            <w:tcW w:w="8453" w:type="dxa"/>
            <w:shd w:val="clear" w:color="auto" w:fill="auto"/>
            <w:noWrap/>
          </w:tcPr>
          <w:p w14:paraId="224E1213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38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Poznatky o funkcii, vlastnostiach, častiach rôzneho hardvéru .</w:t>
            </w:r>
          </w:p>
        </w:tc>
      </w:tr>
      <w:tr w:rsidR="004445E3" w:rsidRPr="00015B83" w14:paraId="50AF6840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43D0E2DA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18</w:t>
            </w:r>
          </w:p>
        </w:tc>
        <w:tc>
          <w:tcPr>
            <w:tcW w:w="8453" w:type="dxa"/>
            <w:shd w:val="clear" w:color="auto" w:fill="auto"/>
            <w:noWrap/>
          </w:tcPr>
          <w:p w14:paraId="3F9BA255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38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Poznatky o funkcii, vlastnostiach, inštalácii rôzneho softvéru.</w:t>
            </w:r>
          </w:p>
        </w:tc>
      </w:tr>
      <w:tr w:rsidR="004445E3" w:rsidRPr="00015B83" w14:paraId="0CA2C849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743F4320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8453" w:type="dxa"/>
            <w:shd w:val="clear" w:color="auto" w:fill="auto"/>
            <w:noWrap/>
          </w:tcPr>
          <w:p w14:paraId="39FF27B3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38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Zručnosti pri práci s rôznym hardvérom a softvérom.</w:t>
            </w:r>
          </w:p>
        </w:tc>
      </w:tr>
      <w:tr w:rsidR="004445E3" w:rsidRPr="00015B83" w14:paraId="4E31E030" w14:textId="77777777" w:rsidTr="0070116B">
        <w:trPr>
          <w:trHeight w:val="300"/>
        </w:trPr>
        <w:tc>
          <w:tcPr>
            <w:tcW w:w="9067" w:type="dxa"/>
            <w:gridSpan w:val="2"/>
            <w:shd w:val="clear" w:color="auto" w:fill="F2F2F2" w:themeFill="background1" w:themeFillShade="F2"/>
            <w:noWrap/>
          </w:tcPr>
          <w:p w14:paraId="73F9B8C2" w14:textId="0EC3F4A2" w:rsidR="004445E3" w:rsidRPr="004445E3" w:rsidRDefault="00B31BCC" w:rsidP="0070116B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Barlow" w:hAnsi="Barlow" w:cstheme="minorHAnsi"/>
                <w:b/>
                <w:bCs/>
                <w:color w:val="000000"/>
              </w:rPr>
            </w:pPr>
            <w:r>
              <w:rPr>
                <w:rFonts w:ascii="Barlow" w:hAnsi="Barlow" w:cstheme="minorHAnsi"/>
                <w:b/>
                <w:bCs/>
                <w:color w:val="000000"/>
              </w:rPr>
              <w:t>zameranie</w:t>
            </w:r>
            <w:r w:rsidR="004445E3" w:rsidRPr="004445E3">
              <w:rPr>
                <w:rFonts w:ascii="Barlow" w:hAnsi="Barlow" w:cstheme="minorHAnsi"/>
                <w:b/>
                <w:bCs/>
                <w:color w:val="000000"/>
              </w:rPr>
              <w:t xml:space="preserve"> na Inteligentné siete</w:t>
            </w:r>
          </w:p>
        </w:tc>
      </w:tr>
      <w:tr w:rsidR="004445E3" w:rsidRPr="00015B83" w14:paraId="12734E81" w14:textId="77777777" w:rsidTr="0070116B">
        <w:trPr>
          <w:trHeight w:val="300"/>
        </w:trPr>
        <w:tc>
          <w:tcPr>
            <w:tcW w:w="614" w:type="dxa"/>
            <w:shd w:val="clear" w:color="auto" w:fill="F2F2F2" w:themeFill="background1" w:themeFillShade="F2"/>
            <w:noWrap/>
            <w:hideMark/>
          </w:tcPr>
          <w:p w14:paraId="6A727910" w14:textId="77777777" w:rsidR="004445E3" w:rsidRPr="0047601F" w:rsidRDefault="004445E3" w:rsidP="008C4319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cstheme="minorHAnsi"/>
                <w:b/>
                <w:color w:val="000000"/>
              </w:rPr>
            </w:pPr>
            <w:r w:rsidRPr="0047601F">
              <w:rPr>
                <w:rFonts w:cstheme="minorHAnsi"/>
                <w:b/>
                <w:color w:val="000000"/>
              </w:rPr>
              <w:t>Por.</w:t>
            </w:r>
          </w:p>
        </w:tc>
        <w:tc>
          <w:tcPr>
            <w:tcW w:w="8453" w:type="dxa"/>
            <w:shd w:val="clear" w:color="auto" w:fill="F2F2F2" w:themeFill="background1" w:themeFillShade="F2"/>
            <w:noWrap/>
            <w:hideMark/>
          </w:tcPr>
          <w:p w14:paraId="449B3CAB" w14:textId="77777777" w:rsidR="004445E3" w:rsidRPr="004445E3" w:rsidRDefault="004445E3" w:rsidP="0070116B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Barlow" w:hAnsi="Barlow" w:cstheme="minorHAnsi"/>
                <w:b/>
                <w:color w:val="000000"/>
              </w:rPr>
            </w:pPr>
            <w:r w:rsidRPr="004445E3">
              <w:rPr>
                <w:rFonts w:ascii="Barlow" w:hAnsi="Barlow" w:cstheme="minorHAnsi"/>
                <w:b/>
                <w:color w:val="000000"/>
              </w:rPr>
              <w:t>3. ročník</w:t>
            </w:r>
          </w:p>
        </w:tc>
      </w:tr>
      <w:tr w:rsidR="004445E3" w:rsidRPr="00015B83" w14:paraId="6AD38098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6C97714B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1</w:t>
            </w:r>
          </w:p>
        </w:tc>
        <w:tc>
          <w:tcPr>
            <w:tcW w:w="8453" w:type="dxa"/>
            <w:shd w:val="clear" w:color="auto" w:fill="auto"/>
            <w:noWrap/>
          </w:tcPr>
          <w:p w14:paraId="08E24090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38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Poznatky na pochopenie a vysvetlenie princípov virtualizácie a relevantnej terminológie (VM, hypervisor, HAL, VLAN, a pod.)</w:t>
            </w:r>
          </w:p>
        </w:tc>
      </w:tr>
      <w:tr w:rsidR="004445E3" w:rsidRPr="00015B83" w14:paraId="554A5ED2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4EF92E78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2</w:t>
            </w:r>
          </w:p>
        </w:tc>
        <w:tc>
          <w:tcPr>
            <w:tcW w:w="8453" w:type="dxa"/>
            <w:shd w:val="clear" w:color="auto" w:fill="auto"/>
            <w:noWrap/>
          </w:tcPr>
          <w:p w14:paraId="4878971F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38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Poznatky umožňujúce porovnať a vyhodnotiť rôzne virtualizačné technológie vzhľadom na ich použitie (OpenStack, VMware, Citrix, a pod.)</w:t>
            </w:r>
          </w:p>
        </w:tc>
      </w:tr>
      <w:tr w:rsidR="004445E3" w:rsidRPr="00015B83" w14:paraId="623B0AE1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212480F9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3</w:t>
            </w:r>
          </w:p>
        </w:tc>
        <w:tc>
          <w:tcPr>
            <w:tcW w:w="8453" w:type="dxa"/>
            <w:shd w:val="clear" w:color="auto" w:fill="auto"/>
            <w:noWrap/>
          </w:tcPr>
          <w:p w14:paraId="10748C67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38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Poznatky umožňujúce vhodne vysvetliť paradigmu “cloud computing” a porovnať jej výhody a nevýhody s klasickými riešeniami ako aj zručnosti umožňujúce vytvoriť a používať vzdialený virtuálny stroj v prostredí verejného cloudu (MS Azure, AWS, OTC, a pod.)</w:t>
            </w:r>
          </w:p>
        </w:tc>
      </w:tr>
      <w:tr w:rsidR="004445E3" w:rsidRPr="00015B83" w14:paraId="3AE83E84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0E1D542D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4</w:t>
            </w:r>
          </w:p>
        </w:tc>
        <w:tc>
          <w:tcPr>
            <w:tcW w:w="8453" w:type="dxa"/>
            <w:shd w:val="clear" w:color="auto" w:fill="auto"/>
            <w:noWrap/>
          </w:tcPr>
          <w:p w14:paraId="1632EE2F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38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Zručnosti pre vysvetlenie ako fungujú, vymenovať a popísať rôzne druhy a typy cloudov (privátny, verejný, hybridný), pre využitie rôznych typov cloud riešení v podnikoch a použitie kritérií umožňujúcich kvalifikovaný výber vhodného cloud riešenia.</w:t>
            </w:r>
          </w:p>
        </w:tc>
      </w:tr>
      <w:tr w:rsidR="004445E3" w:rsidRPr="00015B83" w14:paraId="08A1157A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7AB325B1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lastRenderedPageBreak/>
              <w:t>5</w:t>
            </w:r>
          </w:p>
        </w:tc>
        <w:tc>
          <w:tcPr>
            <w:tcW w:w="8453" w:type="dxa"/>
            <w:shd w:val="clear" w:color="auto" w:fill="auto"/>
            <w:noWrap/>
          </w:tcPr>
          <w:p w14:paraId="45B9EC0A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38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Poznatky umožňujúce popísať a vysvetliť paradigmu softvérovo-definovaných IKT riešení na úrovni infraštruktúry ako aj vysvetliť typické scenáre použitia takýchto platforiem ako aj zručnosti umožňujúce pripájať vzdialené a sieťové úložiská na logickej úrovni.</w:t>
            </w:r>
          </w:p>
        </w:tc>
      </w:tr>
      <w:tr w:rsidR="004445E3" w:rsidRPr="00015B83" w14:paraId="38D42EF7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26C194A1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6</w:t>
            </w:r>
          </w:p>
        </w:tc>
        <w:tc>
          <w:tcPr>
            <w:tcW w:w="8453" w:type="dxa"/>
            <w:shd w:val="clear" w:color="auto" w:fill="auto"/>
            <w:noWrap/>
          </w:tcPr>
          <w:p w14:paraId="6B6FBDE0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38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Poznatky umožňujúce popísať rôzne protokoly v sieťovej komunikácii a ich typické využitie (Bluetooth, WiFi, NFP, NarrowBand, GSM/LTE, a pod.)</w:t>
            </w:r>
          </w:p>
        </w:tc>
      </w:tr>
      <w:tr w:rsidR="004445E3" w:rsidRPr="00015B83" w14:paraId="78DD710F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3F1A857C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7</w:t>
            </w:r>
          </w:p>
        </w:tc>
        <w:tc>
          <w:tcPr>
            <w:tcW w:w="8453" w:type="dxa"/>
            <w:shd w:val="clear" w:color="auto" w:fill="auto"/>
            <w:noWrap/>
          </w:tcPr>
          <w:p w14:paraId="777FB205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38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Zručnosti umožňujúce používať a konfigurovať, popísať protokoly v sieťovej komunikácii  v praxi (Bluetooth, WiFi, NFP, NarrowBand, GSM/LTE, a pod.) a používať na pokročilej používateľskej úrovni bežné sieťové prvky a prostriedky (route, nslookup, switching, routing, a pod.) ako aj virtuálne sieťové prvky a virtualizáciu sieťových funkcií (NFV).</w:t>
            </w:r>
          </w:p>
        </w:tc>
      </w:tr>
      <w:tr w:rsidR="004445E3" w:rsidRPr="00015B83" w14:paraId="6FC1F284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62474768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8</w:t>
            </w:r>
          </w:p>
        </w:tc>
        <w:tc>
          <w:tcPr>
            <w:tcW w:w="8453" w:type="dxa"/>
            <w:shd w:val="clear" w:color="auto" w:fill="auto"/>
            <w:noWrap/>
          </w:tcPr>
          <w:p w14:paraId="638B3D77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38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Poznatky umožňujúce porozumieť údajom na elektrotechnických výkresoch a zručnosti čítať a používať elektrotechnické výkresy (najmä v kontexte návrhu počítačových sietí) ako aj zručnosti umožňujúce vyhotoviť jednoduchú dokumentáciu pre oblasť počítačového sieťovania.</w:t>
            </w:r>
          </w:p>
        </w:tc>
      </w:tr>
      <w:tr w:rsidR="004445E3" w:rsidRPr="00015B83" w14:paraId="70D7FB79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7E81AE8E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9</w:t>
            </w:r>
          </w:p>
        </w:tc>
        <w:tc>
          <w:tcPr>
            <w:tcW w:w="8453" w:type="dxa"/>
            <w:shd w:val="clear" w:color="auto" w:fill="auto"/>
            <w:noWrap/>
          </w:tcPr>
          <w:p w14:paraId="5012807C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38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Zručnosti umožňujúce pracovať s pasívnymi a aktívnymi prvkami pre vytváranie IoT inštalácií (senzory, akčné členy, smart home, a pod.), ako aj vytvárať testovacie zapojenia a simuláciu IoT funkcií na báze stavebníc Arduino a pod.</w:t>
            </w:r>
          </w:p>
        </w:tc>
      </w:tr>
      <w:tr w:rsidR="004445E3" w:rsidRPr="00015B83" w14:paraId="70399FD6" w14:textId="77777777" w:rsidTr="00B31BCC">
        <w:trPr>
          <w:trHeight w:val="300"/>
        </w:trPr>
        <w:tc>
          <w:tcPr>
            <w:tcW w:w="614" w:type="dxa"/>
            <w:shd w:val="clear" w:color="auto" w:fill="F2F2F2" w:themeFill="background1" w:themeFillShade="F2"/>
            <w:noWrap/>
          </w:tcPr>
          <w:p w14:paraId="28D73669" w14:textId="77777777" w:rsidR="004445E3" w:rsidRPr="004445E3" w:rsidRDefault="004445E3" w:rsidP="00B31BCC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Barlow" w:hAnsi="Barlow" w:cstheme="minorHAnsi"/>
                <w:b/>
                <w:color w:val="000000"/>
              </w:rPr>
            </w:pPr>
            <w:r w:rsidRPr="004445E3">
              <w:rPr>
                <w:rFonts w:ascii="Barlow" w:hAnsi="Barlow" w:cstheme="minorHAnsi"/>
                <w:b/>
                <w:color w:val="000000"/>
              </w:rPr>
              <w:t>Por.</w:t>
            </w:r>
          </w:p>
        </w:tc>
        <w:tc>
          <w:tcPr>
            <w:tcW w:w="8453" w:type="dxa"/>
            <w:shd w:val="clear" w:color="auto" w:fill="F2F2F2" w:themeFill="background1" w:themeFillShade="F2"/>
            <w:noWrap/>
          </w:tcPr>
          <w:p w14:paraId="634F31E2" w14:textId="77777777" w:rsidR="004445E3" w:rsidRPr="004445E3" w:rsidRDefault="004445E3" w:rsidP="00B31BCC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Barlow" w:hAnsi="Barlow" w:cstheme="minorHAnsi"/>
                <w:b/>
                <w:color w:val="000000"/>
              </w:rPr>
            </w:pPr>
            <w:r w:rsidRPr="004445E3">
              <w:rPr>
                <w:rFonts w:ascii="Barlow" w:hAnsi="Barlow" w:cstheme="minorHAnsi"/>
                <w:b/>
                <w:color w:val="000000"/>
              </w:rPr>
              <w:t>4. ročník</w:t>
            </w:r>
          </w:p>
        </w:tc>
      </w:tr>
      <w:tr w:rsidR="004445E3" w:rsidRPr="00015B83" w14:paraId="75D3750B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  <w:vAlign w:val="center"/>
          </w:tcPr>
          <w:p w14:paraId="6DB5D4CB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1</w:t>
            </w:r>
          </w:p>
        </w:tc>
        <w:tc>
          <w:tcPr>
            <w:tcW w:w="8453" w:type="dxa"/>
            <w:shd w:val="clear" w:color="auto" w:fill="auto"/>
            <w:noWrap/>
            <w:vAlign w:val="center"/>
          </w:tcPr>
          <w:p w14:paraId="73B159EB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38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Poznatky umožňujúce vysvetliť princíp fungovania IoT a tzv. “edge computing”.</w:t>
            </w:r>
          </w:p>
        </w:tc>
      </w:tr>
      <w:tr w:rsidR="004445E3" w:rsidRPr="00015B83" w14:paraId="0CF9BC91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  <w:vAlign w:val="center"/>
          </w:tcPr>
          <w:p w14:paraId="4C3E1DC2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2</w:t>
            </w:r>
          </w:p>
        </w:tc>
        <w:tc>
          <w:tcPr>
            <w:tcW w:w="8453" w:type="dxa"/>
            <w:shd w:val="clear" w:color="auto" w:fill="auto"/>
            <w:noWrap/>
            <w:vAlign w:val="center"/>
          </w:tcPr>
          <w:p w14:paraId="06087193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38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Zručnosti umožňujúce zhodnotiť vhodnosť použitia a kombinácie rôznych komunikačných štandardov v IoT prostredí.</w:t>
            </w:r>
          </w:p>
        </w:tc>
      </w:tr>
      <w:tr w:rsidR="004445E3" w:rsidRPr="00015B83" w14:paraId="13A59C61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  <w:vAlign w:val="center"/>
          </w:tcPr>
          <w:p w14:paraId="63C3C7F0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3</w:t>
            </w:r>
          </w:p>
        </w:tc>
        <w:tc>
          <w:tcPr>
            <w:tcW w:w="8453" w:type="dxa"/>
            <w:shd w:val="clear" w:color="auto" w:fill="auto"/>
            <w:noWrap/>
            <w:vAlign w:val="center"/>
          </w:tcPr>
          <w:p w14:paraId="68DA240B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38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Vedomosti a zručnosti umožňujúce popísať typické scenáre pre využitie technológií IoT v praxi.</w:t>
            </w:r>
          </w:p>
        </w:tc>
      </w:tr>
      <w:tr w:rsidR="004445E3" w:rsidRPr="00015B83" w14:paraId="6D4605E5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  <w:vAlign w:val="center"/>
          </w:tcPr>
          <w:p w14:paraId="536CFBAC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4</w:t>
            </w:r>
          </w:p>
        </w:tc>
        <w:tc>
          <w:tcPr>
            <w:tcW w:w="8453" w:type="dxa"/>
            <w:shd w:val="clear" w:color="auto" w:fill="auto"/>
            <w:noWrap/>
            <w:vAlign w:val="center"/>
          </w:tcPr>
          <w:p w14:paraId="16FFC570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38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Poznatky umožňujúce popísať základné podmienky bezpečnosti IKT systémov ako aj štruktúru zabezpečenia IKT systémov a digitálnych služieb.</w:t>
            </w:r>
          </w:p>
        </w:tc>
      </w:tr>
      <w:tr w:rsidR="004445E3" w:rsidRPr="00015B83" w14:paraId="448AC99F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  <w:vAlign w:val="center"/>
          </w:tcPr>
          <w:p w14:paraId="325D027A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5</w:t>
            </w:r>
          </w:p>
        </w:tc>
        <w:tc>
          <w:tcPr>
            <w:tcW w:w="8453" w:type="dxa"/>
            <w:shd w:val="clear" w:color="auto" w:fill="auto"/>
            <w:noWrap/>
            <w:vAlign w:val="center"/>
          </w:tcPr>
          <w:p w14:paraId="3534C588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38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Zručnosti umožňujúce navrhnúť zabezpečenia IKT systémov a služieb v podniku a vysvetliť riziká ohrozujúce bezpečnosť systémov, sietí a aplikácií v podniku.</w:t>
            </w:r>
          </w:p>
        </w:tc>
      </w:tr>
      <w:tr w:rsidR="004445E3" w:rsidRPr="00015B83" w14:paraId="74F279BB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  <w:vAlign w:val="center"/>
          </w:tcPr>
          <w:p w14:paraId="1B65C316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6</w:t>
            </w:r>
          </w:p>
        </w:tc>
        <w:tc>
          <w:tcPr>
            <w:tcW w:w="8453" w:type="dxa"/>
            <w:shd w:val="clear" w:color="auto" w:fill="auto"/>
            <w:noWrap/>
            <w:vAlign w:val="center"/>
          </w:tcPr>
          <w:p w14:paraId="29F9F32B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38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Poznatky a zručnosti umožňujúce vysvetliť princíp základných strategických analýz podniku (SWOT, STEP, stakeholders, root cause, a pod.) a použiť ich v praktických situáciách v podniku (napr. výber dodávateľa, porovnanie riešení a pod.)</w:t>
            </w:r>
          </w:p>
        </w:tc>
      </w:tr>
      <w:tr w:rsidR="004445E3" w:rsidRPr="00015B83" w14:paraId="2038E4FF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  <w:vAlign w:val="center"/>
          </w:tcPr>
          <w:p w14:paraId="1534F538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7</w:t>
            </w:r>
          </w:p>
        </w:tc>
        <w:tc>
          <w:tcPr>
            <w:tcW w:w="8453" w:type="dxa"/>
            <w:shd w:val="clear" w:color="auto" w:fill="auto"/>
            <w:noWrap/>
            <w:vAlign w:val="center"/>
          </w:tcPr>
          <w:p w14:paraId="2BB0299B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38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Poznatky umožňujúce popísať a porovnať rôzne možnosti riadenia práce v podniku (prevádzka, projekt, hierarchia, sieť, scrum, a pod.) ako aj zručnosti umožňujúce efektívne zhodnotiť a popísať skutočný stav a pokrok v implementácii služby, resp. projektovej úlohy.</w:t>
            </w:r>
          </w:p>
        </w:tc>
      </w:tr>
      <w:tr w:rsidR="004445E3" w:rsidRPr="00015B83" w14:paraId="251182CD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  <w:vAlign w:val="center"/>
          </w:tcPr>
          <w:p w14:paraId="41B5BB44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8</w:t>
            </w:r>
          </w:p>
        </w:tc>
        <w:tc>
          <w:tcPr>
            <w:tcW w:w="8453" w:type="dxa"/>
            <w:shd w:val="clear" w:color="auto" w:fill="auto"/>
            <w:noWrap/>
            <w:vAlign w:val="center"/>
          </w:tcPr>
          <w:p w14:paraId="73DDF51E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38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Poznať konfiguráciu štruktúry MES systému podľa výrobných schém liniek/strojov.</w:t>
            </w:r>
          </w:p>
        </w:tc>
      </w:tr>
      <w:tr w:rsidR="004445E3" w:rsidRPr="00015B83" w14:paraId="6E08BD4C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  <w:vAlign w:val="center"/>
          </w:tcPr>
          <w:p w14:paraId="2BD3B28A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9</w:t>
            </w:r>
          </w:p>
        </w:tc>
        <w:tc>
          <w:tcPr>
            <w:tcW w:w="8453" w:type="dxa"/>
            <w:shd w:val="clear" w:color="auto" w:fill="auto"/>
            <w:noWrap/>
            <w:vAlign w:val="center"/>
          </w:tcPr>
          <w:p w14:paraId="73751738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38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eastAsia="Times New Roman" w:hAnsi="Roboto Light" w:cstheme="minorHAnsi"/>
                <w:sz w:val="18"/>
                <w:szCs w:val="18"/>
              </w:rPr>
              <w:t>Poznať prácu s príslušnými databázami (ORACLE, SQL),  príprava výstupov zo systému MES (kľúčové ukazovatele výkonnosti).</w:t>
            </w:r>
          </w:p>
        </w:tc>
      </w:tr>
      <w:tr w:rsidR="004445E3" w:rsidRPr="00015B83" w14:paraId="4DBA3D03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  <w:vAlign w:val="center"/>
          </w:tcPr>
          <w:p w14:paraId="6052F37C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10</w:t>
            </w:r>
          </w:p>
        </w:tc>
        <w:tc>
          <w:tcPr>
            <w:tcW w:w="8453" w:type="dxa"/>
            <w:shd w:val="clear" w:color="auto" w:fill="auto"/>
            <w:noWrap/>
            <w:vAlign w:val="center"/>
          </w:tcPr>
          <w:p w14:paraId="6953C505" w14:textId="77777777" w:rsidR="004445E3" w:rsidRPr="000E4488" w:rsidRDefault="004445E3" w:rsidP="000E4488">
            <w:pPr>
              <w:pStyle w:val="AufzhlungUnten"/>
              <w:numPr>
                <w:ilvl w:val="0"/>
                <w:numId w:val="0"/>
              </w:numPr>
              <w:ind w:right="38"/>
              <w:rPr>
                <w:rFonts w:ascii="Roboto Light" w:hAnsi="Roboto Light" w:cstheme="minorHAnsi"/>
                <w:color w:val="auto"/>
                <w:szCs w:val="18"/>
                <w:lang w:val="en-US"/>
              </w:rPr>
            </w:pPr>
            <w:r w:rsidRPr="000E4488">
              <w:rPr>
                <w:rFonts w:ascii="Roboto Light" w:hAnsi="Roboto Light" w:cstheme="minorHAnsi"/>
                <w:color w:val="auto"/>
                <w:szCs w:val="18"/>
                <w:lang w:val="sk-SK"/>
              </w:rPr>
              <w:t>Znalosť Business Intelligence nástrojov.</w:t>
            </w:r>
          </w:p>
        </w:tc>
      </w:tr>
      <w:tr w:rsidR="004445E3" w:rsidRPr="00015B83" w14:paraId="3D6E9713" w14:textId="77777777" w:rsidTr="00570985">
        <w:trPr>
          <w:trHeight w:val="300"/>
        </w:trPr>
        <w:tc>
          <w:tcPr>
            <w:tcW w:w="9067" w:type="dxa"/>
            <w:gridSpan w:val="2"/>
            <w:shd w:val="clear" w:color="auto" w:fill="F2F2F2" w:themeFill="background1" w:themeFillShade="F2"/>
            <w:noWrap/>
          </w:tcPr>
          <w:p w14:paraId="7CA412B5" w14:textId="5AAA6FD4" w:rsidR="004445E3" w:rsidRPr="004445E3" w:rsidRDefault="004445E3" w:rsidP="0057098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Barlow" w:hAnsi="Barlow" w:cstheme="minorHAnsi"/>
                <w:b/>
                <w:bCs/>
                <w:color w:val="000000"/>
              </w:rPr>
            </w:pPr>
            <w:r w:rsidRPr="004445E3">
              <w:rPr>
                <w:rFonts w:ascii="Barlow" w:hAnsi="Barlow" w:cstheme="minorHAnsi"/>
                <w:b/>
                <w:bCs/>
                <w:color w:val="000000"/>
              </w:rPr>
              <w:t>zameran</w:t>
            </w:r>
            <w:r w:rsidR="00B31BCC">
              <w:rPr>
                <w:rFonts w:ascii="Barlow" w:hAnsi="Barlow" w:cstheme="minorHAnsi"/>
                <w:b/>
                <w:bCs/>
                <w:color w:val="000000"/>
              </w:rPr>
              <w:t>ie</w:t>
            </w:r>
            <w:r w:rsidRPr="004445E3">
              <w:rPr>
                <w:rFonts w:ascii="Barlow" w:hAnsi="Barlow" w:cstheme="minorHAnsi"/>
                <w:b/>
                <w:bCs/>
                <w:color w:val="000000"/>
              </w:rPr>
              <w:t xml:space="preserve"> na Digitálny podnik</w:t>
            </w:r>
          </w:p>
        </w:tc>
      </w:tr>
      <w:tr w:rsidR="004445E3" w:rsidRPr="00015B83" w14:paraId="3E346C2E" w14:textId="77777777" w:rsidTr="00570985">
        <w:trPr>
          <w:trHeight w:val="300"/>
        </w:trPr>
        <w:tc>
          <w:tcPr>
            <w:tcW w:w="614" w:type="dxa"/>
            <w:shd w:val="clear" w:color="auto" w:fill="F2F2F2" w:themeFill="background1" w:themeFillShade="F2"/>
            <w:noWrap/>
            <w:hideMark/>
          </w:tcPr>
          <w:p w14:paraId="56A68E57" w14:textId="77777777" w:rsidR="004445E3" w:rsidRPr="004445E3" w:rsidRDefault="004445E3" w:rsidP="0057098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Barlow" w:hAnsi="Barlow" w:cstheme="minorHAnsi"/>
                <w:b/>
                <w:color w:val="000000"/>
              </w:rPr>
            </w:pPr>
            <w:r w:rsidRPr="004445E3">
              <w:rPr>
                <w:rFonts w:ascii="Barlow" w:hAnsi="Barlow" w:cstheme="minorHAnsi"/>
                <w:b/>
                <w:color w:val="000000"/>
              </w:rPr>
              <w:t>Por.</w:t>
            </w:r>
          </w:p>
        </w:tc>
        <w:tc>
          <w:tcPr>
            <w:tcW w:w="8453" w:type="dxa"/>
            <w:shd w:val="clear" w:color="auto" w:fill="F2F2F2" w:themeFill="background1" w:themeFillShade="F2"/>
            <w:noWrap/>
            <w:hideMark/>
          </w:tcPr>
          <w:p w14:paraId="4EAF82A9" w14:textId="77777777" w:rsidR="004445E3" w:rsidRPr="004445E3" w:rsidRDefault="004445E3" w:rsidP="0057098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Barlow" w:hAnsi="Barlow" w:cstheme="minorHAnsi"/>
                <w:b/>
                <w:color w:val="000000"/>
              </w:rPr>
            </w:pPr>
            <w:r w:rsidRPr="004445E3">
              <w:rPr>
                <w:rFonts w:ascii="Barlow" w:hAnsi="Barlow" w:cstheme="minorHAnsi"/>
                <w:b/>
                <w:color w:val="000000"/>
              </w:rPr>
              <w:t>3. ročník</w:t>
            </w:r>
          </w:p>
        </w:tc>
      </w:tr>
      <w:tr w:rsidR="004445E3" w:rsidRPr="00015B83" w14:paraId="3DFACD3B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7C26F1EE" w14:textId="77777777" w:rsidR="004445E3" w:rsidRPr="000E4488" w:rsidRDefault="004445E3" w:rsidP="0057098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1</w:t>
            </w:r>
          </w:p>
        </w:tc>
        <w:tc>
          <w:tcPr>
            <w:tcW w:w="8453" w:type="dxa"/>
            <w:shd w:val="clear" w:color="auto" w:fill="auto"/>
            <w:noWrap/>
          </w:tcPr>
          <w:p w14:paraId="7D1C33C3" w14:textId="77777777" w:rsidR="004445E3" w:rsidRPr="000E4488" w:rsidRDefault="004445E3" w:rsidP="003F2D9A">
            <w:pPr>
              <w:autoSpaceDE w:val="0"/>
              <w:autoSpaceDN w:val="0"/>
              <w:adjustRightInd w:val="0"/>
              <w:spacing w:line="276" w:lineRule="auto"/>
              <w:ind w:right="38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Poznatky na pochopenie a vysvetlenie princípov virtualizácie a relevantnej terminológie (VM, hypervisor, HAL, VLAN, a pod.)</w:t>
            </w:r>
          </w:p>
        </w:tc>
      </w:tr>
      <w:tr w:rsidR="004445E3" w:rsidRPr="00015B83" w14:paraId="71EA2164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59A020FB" w14:textId="77777777" w:rsidR="004445E3" w:rsidRPr="000E4488" w:rsidRDefault="004445E3" w:rsidP="0057098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2</w:t>
            </w:r>
          </w:p>
        </w:tc>
        <w:tc>
          <w:tcPr>
            <w:tcW w:w="8453" w:type="dxa"/>
            <w:shd w:val="clear" w:color="auto" w:fill="auto"/>
            <w:noWrap/>
          </w:tcPr>
          <w:p w14:paraId="6F1E2123" w14:textId="77777777" w:rsidR="004445E3" w:rsidRPr="000E4488" w:rsidRDefault="004445E3" w:rsidP="003F2D9A">
            <w:pPr>
              <w:autoSpaceDE w:val="0"/>
              <w:autoSpaceDN w:val="0"/>
              <w:adjustRightInd w:val="0"/>
              <w:spacing w:line="276" w:lineRule="auto"/>
              <w:ind w:right="38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Poznatky umožňujúce vhodne vysvetliť paradigmu “cloud computing” a porovnať jej výhody a nevýhody s klasickými riešeniami ako aj zručnosti umožňujúce pracovať na úrovni odborného používateľa s cloud portálom, konfigurovať a meniť parametre výkonnosti virtuálnej infraštruktúry.</w:t>
            </w:r>
          </w:p>
        </w:tc>
      </w:tr>
      <w:tr w:rsidR="004445E3" w:rsidRPr="00015B83" w14:paraId="5403612C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3E0FE5E6" w14:textId="77777777" w:rsidR="004445E3" w:rsidRPr="000E4488" w:rsidRDefault="004445E3" w:rsidP="0057098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3</w:t>
            </w:r>
          </w:p>
        </w:tc>
        <w:tc>
          <w:tcPr>
            <w:tcW w:w="8453" w:type="dxa"/>
            <w:shd w:val="clear" w:color="auto" w:fill="auto"/>
            <w:noWrap/>
          </w:tcPr>
          <w:p w14:paraId="02F38A0A" w14:textId="77777777" w:rsidR="004445E3" w:rsidRPr="000E4488" w:rsidRDefault="004445E3" w:rsidP="003F2D9A">
            <w:pPr>
              <w:autoSpaceDE w:val="0"/>
              <w:autoSpaceDN w:val="0"/>
              <w:adjustRightInd w:val="0"/>
              <w:spacing w:line="276" w:lineRule="auto"/>
              <w:ind w:right="38"/>
              <w:rPr>
                <w:rFonts w:ascii="Roboto Light" w:hAnsi="Roboto Light" w:cstheme="minorHAnsi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Poznatky a zručnosti umožňujúce vysvetliť princíp a využitie databázy pre účely digitalizácie, jej úlohu vo vývoji zákazníckej aplikácie a použitie v praktickom kontexte.</w:t>
            </w:r>
          </w:p>
        </w:tc>
      </w:tr>
      <w:tr w:rsidR="004445E3" w:rsidRPr="00015B83" w14:paraId="2140AE17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20B3B007" w14:textId="77777777" w:rsidR="004445E3" w:rsidRPr="000E4488" w:rsidRDefault="004445E3" w:rsidP="0057098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lastRenderedPageBreak/>
              <w:t>4</w:t>
            </w:r>
          </w:p>
        </w:tc>
        <w:tc>
          <w:tcPr>
            <w:tcW w:w="8453" w:type="dxa"/>
            <w:shd w:val="clear" w:color="auto" w:fill="auto"/>
            <w:noWrap/>
          </w:tcPr>
          <w:p w14:paraId="2874BB42" w14:textId="77777777" w:rsidR="004445E3" w:rsidRPr="000E4488" w:rsidRDefault="004445E3" w:rsidP="003F2D9A">
            <w:pPr>
              <w:autoSpaceDE w:val="0"/>
              <w:autoSpaceDN w:val="0"/>
              <w:adjustRightInd w:val="0"/>
              <w:spacing w:line="276" w:lineRule="auto"/>
              <w:ind w:right="38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Zručnosti umožňujúce pripojenie databáz a aplikácií vo firemných riešeniach (on-site, off-site, hosted, in cloud, a pod.) a používať jazyk SQL (vrátane jeho základných príkazov).</w:t>
            </w:r>
          </w:p>
        </w:tc>
      </w:tr>
      <w:tr w:rsidR="004445E3" w:rsidRPr="00015B83" w14:paraId="77C83720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49637D66" w14:textId="77777777" w:rsidR="004445E3" w:rsidRPr="000E4488" w:rsidRDefault="004445E3" w:rsidP="0057098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5</w:t>
            </w:r>
          </w:p>
        </w:tc>
        <w:tc>
          <w:tcPr>
            <w:tcW w:w="8453" w:type="dxa"/>
            <w:shd w:val="clear" w:color="auto" w:fill="auto"/>
            <w:noWrap/>
          </w:tcPr>
          <w:p w14:paraId="08CE921E" w14:textId="77777777" w:rsidR="004445E3" w:rsidRPr="000E4488" w:rsidRDefault="004445E3" w:rsidP="003F2D9A">
            <w:pPr>
              <w:autoSpaceDE w:val="0"/>
              <w:autoSpaceDN w:val="0"/>
              <w:adjustRightInd w:val="0"/>
              <w:spacing w:line="276" w:lineRule="auto"/>
              <w:ind w:right="38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Poznatky umožňujúce vysvetliť úlohu dát a ich ukladania, spracovanie, manipulovanie, prezentovanie pre potrebu rozhodovania v digitálnom podniku.</w:t>
            </w:r>
          </w:p>
        </w:tc>
      </w:tr>
      <w:tr w:rsidR="004445E3" w:rsidRPr="00015B83" w14:paraId="78837B47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56F7C999" w14:textId="77777777" w:rsidR="004445E3" w:rsidRPr="000E4488" w:rsidRDefault="004445E3" w:rsidP="0057098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6</w:t>
            </w:r>
          </w:p>
        </w:tc>
        <w:tc>
          <w:tcPr>
            <w:tcW w:w="8453" w:type="dxa"/>
            <w:shd w:val="clear" w:color="auto" w:fill="auto"/>
            <w:noWrap/>
          </w:tcPr>
          <w:p w14:paraId="7AFDDFE6" w14:textId="77777777" w:rsidR="004445E3" w:rsidRPr="000E4488" w:rsidRDefault="004445E3" w:rsidP="003F2D9A">
            <w:pPr>
              <w:autoSpaceDE w:val="0"/>
              <w:autoSpaceDN w:val="0"/>
              <w:adjustRightInd w:val="0"/>
              <w:spacing w:line="276" w:lineRule="auto"/>
              <w:ind w:right="38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Prehľadné vedomosti umožňujúce vysvetliť pojem algoritmu, programu, aplikácie, platformy, strojového učenia, umelej inteligencie, blokchainu, vnorenej reality, virtuálnej reality, digitálneho dvojčaťa, informačného systému.</w:t>
            </w:r>
          </w:p>
        </w:tc>
      </w:tr>
      <w:tr w:rsidR="004445E3" w:rsidRPr="00015B83" w14:paraId="22321676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671D5564" w14:textId="77777777" w:rsidR="004445E3" w:rsidRPr="000E4488" w:rsidRDefault="004445E3" w:rsidP="0057098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7</w:t>
            </w:r>
          </w:p>
        </w:tc>
        <w:tc>
          <w:tcPr>
            <w:tcW w:w="8453" w:type="dxa"/>
            <w:shd w:val="clear" w:color="auto" w:fill="auto"/>
            <w:noWrap/>
          </w:tcPr>
          <w:p w14:paraId="6B61CE3E" w14:textId="77777777" w:rsidR="004445E3" w:rsidRPr="000E4488" w:rsidRDefault="004445E3" w:rsidP="003F2D9A">
            <w:pPr>
              <w:autoSpaceDE w:val="0"/>
              <w:autoSpaceDN w:val="0"/>
              <w:adjustRightInd w:val="0"/>
              <w:spacing w:line="276" w:lineRule="auto"/>
              <w:ind w:right="38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Style w:val="tlid-translation"/>
                <w:rFonts w:ascii="Roboto Light" w:hAnsi="Roboto Light" w:cstheme="minorHAnsi"/>
                <w:sz w:val="18"/>
                <w:szCs w:val="18"/>
              </w:rPr>
              <w:t>Prehľadné vedomosti o (polo) automatických skladovacích a prepravných riešeniach, mobilných zariadeniach, technológiách Auo-ID do procesov skladovania.</w:t>
            </w:r>
          </w:p>
        </w:tc>
      </w:tr>
      <w:tr w:rsidR="004445E3" w:rsidRPr="00015B83" w14:paraId="74BD1762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7694831B" w14:textId="77777777" w:rsidR="004445E3" w:rsidRPr="000E4488" w:rsidRDefault="004445E3" w:rsidP="0057098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8</w:t>
            </w:r>
          </w:p>
        </w:tc>
        <w:tc>
          <w:tcPr>
            <w:tcW w:w="8453" w:type="dxa"/>
            <w:shd w:val="clear" w:color="auto" w:fill="auto"/>
            <w:noWrap/>
          </w:tcPr>
          <w:p w14:paraId="3A76A5A2" w14:textId="77777777" w:rsidR="004445E3" w:rsidRPr="000E4488" w:rsidRDefault="004445E3" w:rsidP="003F2D9A">
            <w:pPr>
              <w:autoSpaceDE w:val="0"/>
              <w:autoSpaceDN w:val="0"/>
              <w:adjustRightInd w:val="0"/>
              <w:spacing w:line="276" w:lineRule="auto"/>
              <w:ind w:right="38"/>
              <w:rPr>
                <w:rFonts w:ascii="Roboto Light" w:hAnsi="Roboto Light" w:cstheme="minorHAnsi"/>
                <w:sz w:val="18"/>
                <w:szCs w:val="18"/>
              </w:rPr>
            </w:pPr>
            <w:r w:rsidRPr="000E4488">
              <w:rPr>
                <w:rStyle w:val="tlid-translation"/>
                <w:rFonts w:ascii="Roboto Light" w:hAnsi="Roboto Light" w:cstheme="minorHAnsi"/>
                <w:sz w:val="18"/>
                <w:szCs w:val="18"/>
              </w:rPr>
              <w:t>Poznať význam BIG data údajov, analýza výsledkov pomocou štatistických metód. Poznať systém zberu údajov a iných stratégií, ktoré optimalizujú štatistickú účinnosť a kvalitu.</w:t>
            </w:r>
          </w:p>
        </w:tc>
      </w:tr>
      <w:tr w:rsidR="004445E3" w:rsidRPr="00015B83" w14:paraId="2F416B36" w14:textId="77777777" w:rsidTr="00570985">
        <w:trPr>
          <w:trHeight w:val="300"/>
        </w:trPr>
        <w:tc>
          <w:tcPr>
            <w:tcW w:w="614" w:type="dxa"/>
            <w:shd w:val="clear" w:color="auto" w:fill="F2F2F2" w:themeFill="background1" w:themeFillShade="F2"/>
            <w:noWrap/>
          </w:tcPr>
          <w:p w14:paraId="1536FB26" w14:textId="77777777" w:rsidR="004445E3" w:rsidRPr="004445E3" w:rsidRDefault="004445E3" w:rsidP="0057098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Barlow" w:hAnsi="Barlow" w:cstheme="minorHAnsi"/>
                <w:b/>
                <w:color w:val="000000"/>
              </w:rPr>
            </w:pPr>
            <w:r w:rsidRPr="004445E3">
              <w:rPr>
                <w:rFonts w:ascii="Barlow" w:hAnsi="Barlow" w:cstheme="minorHAnsi"/>
                <w:b/>
                <w:color w:val="000000"/>
              </w:rPr>
              <w:t>Por.</w:t>
            </w:r>
          </w:p>
        </w:tc>
        <w:tc>
          <w:tcPr>
            <w:tcW w:w="8453" w:type="dxa"/>
            <w:shd w:val="clear" w:color="auto" w:fill="F2F2F2" w:themeFill="background1" w:themeFillShade="F2"/>
            <w:noWrap/>
          </w:tcPr>
          <w:p w14:paraId="794D8DAF" w14:textId="77777777" w:rsidR="004445E3" w:rsidRPr="004445E3" w:rsidRDefault="004445E3" w:rsidP="0057098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Barlow" w:hAnsi="Barlow" w:cstheme="minorHAnsi"/>
                <w:b/>
                <w:color w:val="000000"/>
              </w:rPr>
            </w:pPr>
            <w:r w:rsidRPr="004445E3">
              <w:rPr>
                <w:rFonts w:ascii="Barlow" w:hAnsi="Barlow" w:cstheme="minorHAnsi"/>
                <w:b/>
                <w:color w:val="000000"/>
              </w:rPr>
              <w:t>4. ročník</w:t>
            </w:r>
          </w:p>
        </w:tc>
      </w:tr>
      <w:tr w:rsidR="004445E3" w:rsidRPr="000E4488" w14:paraId="619620F0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7BBABB2C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1</w:t>
            </w:r>
          </w:p>
        </w:tc>
        <w:tc>
          <w:tcPr>
            <w:tcW w:w="8453" w:type="dxa"/>
            <w:shd w:val="clear" w:color="auto" w:fill="auto"/>
            <w:noWrap/>
          </w:tcPr>
          <w:p w14:paraId="45AB8EE7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18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Vedomosti umožňujúce prehľadovo vysvetliť význam a využitie digitálnych platforiem pre podporu podnikania (elektr. Platby/Stripe, projektový manažment/Trello, tvorba biznis aplikácií/QuickBase, účtovníctvo a fakturáciu/Xero+Concur, e-shop a pod.)</w:t>
            </w:r>
          </w:p>
        </w:tc>
      </w:tr>
      <w:tr w:rsidR="004445E3" w:rsidRPr="000E4488" w14:paraId="3411444C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577A7C0A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2</w:t>
            </w:r>
          </w:p>
        </w:tc>
        <w:tc>
          <w:tcPr>
            <w:tcW w:w="8453" w:type="dxa"/>
            <w:shd w:val="clear" w:color="auto" w:fill="auto"/>
            <w:noWrap/>
          </w:tcPr>
          <w:p w14:paraId="10F57835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18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Poznatky umožňujúce prehľadovo vysvetliť význam a využitie digitálnych platforiem pre podporu digitálnej komunikácie (podpora zákazníkov/Chatbots+Wovenware, sociálne média/Hootsuite, komunikáciu/Slack, prieskumy/SurveyMonkey, office/GoogleDocs)</w:t>
            </w:r>
          </w:p>
        </w:tc>
      </w:tr>
      <w:tr w:rsidR="004445E3" w:rsidRPr="000E4488" w14:paraId="713227BB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1575F68C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3</w:t>
            </w:r>
          </w:p>
        </w:tc>
        <w:tc>
          <w:tcPr>
            <w:tcW w:w="8453" w:type="dxa"/>
            <w:shd w:val="clear" w:color="auto" w:fill="auto"/>
            <w:noWrap/>
          </w:tcPr>
          <w:p w14:paraId="698011A7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18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Poznatky umožňujúce popísať situácie využitia a význam digitálnych platforiem pre podporu inovácií a vývoja (strojové učenie/TensorFlow, RPA, chatbots, a pod.)</w:t>
            </w:r>
          </w:p>
        </w:tc>
      </w:tr>
      <w:tr w:rsidR="004445E3" w:rsidRPr="000E4488" w14:paraId="6330B61B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2C2B18A3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4</w:t>
            </w:r>
          </w:p>
        </w:tc>
        <w:tc>
          <w:tcPr>
            <w:tcW w:w="8453" w:type="dxa"/>
            <w:shd w:val="clear" w:color="auto" w:fill="auto"/>
            <w:noWrap/>
          </w:tcPr>
          <w:p w14:paraId="0C5CE7AE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18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Poznatky umožňujúce popísať rôzne typy organizovania podnikov a modely podnikania.</w:t>
            </w:r>
          </w:p>
        </w:tc>
      </w:tr>
      <w:tr w:rsidR="004445E3" w:rsidRPr="000E4488" w14:paraId="4798B000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5EC716FA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5</w:t>
            </w:r>
          </w:p>
        </w:tc>
        <w:tc>
          <w:tcPr>
            <w:tcW w:w="8453" w:type="dxa"/>
            <w:shd w:val="clear" w:color="auto" w:fill="auto"/>
            <w:noWrap/>
          </w:tcPr>
          <w:p w14:paraId="16C9679D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18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Poznatky a zručnosti umožňujúce vysvetliť biznis model poskytovania digitálnych služieb ako aj interpretovať popis, ciele, záruky a podobne  IT služby pre potreby podniku.</w:t>
            </w:r>
          </w:p>
        </w:tc>
      </w:tr>
      <w:tr w:rsidR="004445E3" w:rsidRPr="000E4488" w14:paraId="5A2BAB8B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47A4D228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6</w:t>
            </w:r>
          </w:p>
        </w:tc>
        <w:tc>
          <w:tcPr>
            <w:tcW w:w="8453" w:type="dxa"/>
            <w:shd w:val="clear" w:color="auto" w:fill="auto"/>
            <w:noWrap/>
          </w:tcPr>
          <w:p w14:paraId="191F206D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18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Poznatky a zručnosti umožňujúce rozlišovať ekonomické termíny trhového prostredia (konkurencia, produkt, služba, zákazník, konzument, hodnota, a pod.) pre potreby daného podniku.</w:t>
            </w:r>
          </w:p>
        </w:tc>
      </w:tr>
      <w:tr w:rsidR="004445E3" w:rsidRPr="000E4488" w14:paraId="609DB7A9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5860EB4E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7</w:t>
            </w:r>
          </w:p>
        </w:tc>
        <w:tc>
          <w:tcPr>
            <w:tcW w:w="8453" w:type="dxa"/>
            <w:shd w:val="clear" w:color="auto" w:fill="auto"/>
            <w:noWrap/>
          </w:tcPr>
          <w:p w14:paraId="192FFA30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18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Poznatky a zručnosti umožňujúce vysvetliť princíp základných strategických analýz podniku (SWOT, STEP, stakeholders, root cause, a pod.) a použiť ich v praktických situáciách v podniku (napr. výber dodávateľa, porovnanie riešení a pod.)</w:t>
            </w:r>
          </w:p>
        </w:tc>
      </w:tr>
      <w:tr w:rsidR="004445E3" w:rsidRPr="000E4488" w14:paraId="4C01C033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1D9BBF64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8</w:t>
            </w:r>
          </w:p>
        </w:tc>
        <w:tc>
          <w:tcPr>
            <w:tcW w:w="8453" w:type="dxa"/>
            <w:shd w:val="clear" w:color="auto" w:fill="auto"/>
            <w:noWrap/>
          </w:tcPr>
          <w:p w14:paraId="7B0A0F81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18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Poznatky umožňujúce popísať a porovnať rôzne možnosti riadenia práce v podniku (prevádzka, projekt, hierarchia, sieť, scrum, a pod.)</w:t>
            </w:r>
          </w:p>
        </w:tc>
      </w:tr>
      <w:tr w:rsidR="004445E3" w:rsidRPr="000E4488" w14:paraId="6AC65A92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7A373393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9</w:t>
            </w:r>
          </w:p>
        </w:tc>
        <w:tc>
          <w:tcPr>
            <w:tcW w:w="8453" w:type="dxa"/>
            <w:shd w:val="clear" w:color="auto" w:fill="auto"/>
            <w:noWrap/>
          </w:tcPr>
          <w:p w14:paraId="32C28072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18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Vedomosti umožňujúce vysvetliť princíp a výhody outsourcingu, využitia služieb tretej strany pri dodávke IT služieb podniku.</w:t>
            </w:r>
          </w:p>
        </w:tc>
      </w:tr>
      <w:tr w:rsidR="004445E3" w:rsidRPr="000E4488" w14:paraId="234A77A6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568D85FA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10</w:t>
            </w:r>
          </w:p>
        </w:tc>
        <w:tc>
          <w:tcPr>
            <w:tcW w:w="8453" w:type="dxa"/>
            <w:shd w:val="clear" w:color="auto" w:fill="auto"/>
            <w:noWrap/>
          </w:tcPr>
          <w:p w14:paraId="0E59BA3D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18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Zručnosti umožňujúce popísať a navrhnúť jednoduchú IKT službu a definovať jej základné parametre (utility, warranty, SLA, a pod.) ako aj efektívne popísať skutočný stav a pokrok v implementácii služby, resp. projektovej úlohy.</w:t>
            </w:r>
          </w:p>
        </w:tc>
      </w:tr>
      <w:tr w:rsidR="004445E3" w:rsidRPr="000E4488" w14:paraId="474039B3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7ADCEBB3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11</w:t>
            </w:r>
          </w:p>
        </w:tc>
        <w:tc>
          <w:tcPr>
            <w:tcW w:w="8453" w:type="dxa"/>
            <w:shd w:val="clear" w:color="auto" w:fill="auto"/>
            <w:noWrap/>
          </w:tcPr>
          <w:p w14:paraId="084B2E69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18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Style w:val="tlid-translation"/>
                <w:rFonts w:ascii="Roboto Light" w:hAnsi="Roboto Light" w:cstheme="minorHAnsi"/>
                <w:sz w:val="18"/>
                <w:szCs w:val="18"/>
              </w:rPr>
              <w:t>Popredné projekty a vývoj riešení Industry 4.0 v oblasti autonómnych dopravných zariadení / autonómne vedených vozidiel aGV.</w:t>
            </w:r>
          </w:p>
        </w:tc>
      </w:tr>
      <w:tr w:rsidR="004445E3" w:rsidRPr="000E4488" w14:paraId="41C3260C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05F273C7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12</w:t>
            </w:r>
          </w:p>
        </w:tc>
        <w:tc>
          <w:tcPr>
            <w:tcW w:w="8453" w:type="dxa"/>
            <w:shd w:val="clear" w:color="auto" w:fill="auto"/>
            <w:noWrap/>
          </w:tcPr>
          <w:p w14:paraId="41505469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18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Style w:val="tlid-translation"/>
                <w:rFonts w:ascii="Roboto Light" w:hAnsi="Roboto Light" w:cstheme="minorHAnsi"/>
                <w:sz w:val="18"/>
                <w:szCs w:val="18"/>
              </w:rPr>
              <w:t>Správa digitálnych dvojčiat. Možné riešenia naprieč oddeleniami.</w:t>
            </w:r>
          </w:p>
        </w:tc>
      </w:tr>
      <w:tr w:rsidR="004445E3" w:rsidRPr="000E4488" w14:paraId="58FC0E51" w14:textId="77777777" w:rsidTr="0070116B">
        <w:trPr>
          <w:trHeight w:val="300"/>
        </w:trPr>
        <w:tc>
          <w:tcPr>
            <w:tcW w:w="614" w:type="dxa"/>
            <w:shd w:val="clear" w:color="auto" w:fill="auto"/>
            <w:noWrap/>
          </w:tcPr>
          <w:p w14:paraId="76977565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Fonts w:ascii="Roboto Light" w:hAnsi="Roboto Light" w:cstheme="minorHAnsi"/>
                <w:sz w:val="18"/>
                <w:szCs w:val="18"/>
              </w:rPr>
              <w:t>13</w:t>
            </w:r>
          </w:p>
        </w:tc>
        <w:tc>
          <w:tcPr>
            <w:tcW w:w="8453" w:type="dxa"/>
            <w:shd w:val="clear" w:color="auto" w:fill="auto"/>
            <w:noWrap/>
          </w:tcPr>
          <w:p w14:paraId="2B7F9822" w14:textId="77777777" w:rsidR="004445E3" w:rsidRPr="000E4488" w:rsidRDefault="004445E3" w:rsidP="000E4488">
            <w:pPr>
              <w:autoSpaceDE w:val="0"/>
              <w:autoSpaceDN w:val="0"/>
              <w:adjustRightInd w:val="0"/>
              <w:spacing w:line="276" w:lineRule="auto"/>
              <w:ind w:right="18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0E4488">
              <w:rPr>
                <w:rStyle w:val="tlid-translation"/>
                <w:rFonts w:ascii="Roboto Light" w:hAnsi="Roboto Light" w:cstheme="minorHAnsi"/>
                <w:sz w:val="18"/>
                <w:szCs w:val="18"/>
              </w:rPr>
              <w:t>Analyzovať existujúce riešenia, navrhovať a uplatňovať zlepšenia v oblasti digitálnych platforiem.</w:t>
            </w:r>
          </w:p>
        </w:tc>
      </w:tr>
    </w:tbl>
    <w:p w14:paraId="58BE1B95" w14:textId="77777777" w:rsidR="004445E3" w:rsidRPr="000E4488" w:rsidRDefault="004445E3" w:rsidP="000E4488">
      <w:pPr>
        <w:autoSpaceDE w:val="0"/>
        <w:autoSpaceDN w:val="0"/>
        <w:adjustRightInd w:val="0"/>
        <w:spacing w:after="0" w:line="276" w:lineRule="auto"/>
        <w:ind w:right="-141"/>
        <w:rPr>
          <w:rFonts w:ascii="Roboto Light" w:hAnsi="Roboto Light" w:cstheme="minorHAnsi"/>
          <w:color w:val="000000"/>
        </w:rPr>
      </w:pPr>
    </w:p>
    <w:p w14:paraId="1034FB06" w14:textId="77777777" w:rsidR="004445E3" w:rsidRPr="000E4488" w:rsidRDefault="004445E3" w:rsidP="00B14FAA">
      <w:pPr>
        <w:pStyle w:val="RZTelo"/>
        <w:numPr>
          <w:ilvl w:val="0"/>
          <w:numId w:val="24"/>
        </w:numPr>
      </w:pPr>
      <w:r w:rsidRPr="000E4488">
        <w:t>Odporúčané trvanie etáp vzdelávania a ich časovú postupnosť možno zmeniť, pokiaľ to neovplyvní čiastkové ciele a celkový cieľ vzdelávania vyjadrený formou vzdelávacích štandardov v štátnom vzdelávacom poriadku pre odbor vzdelávania.</w:t>
      </w:r>
    </w:p>
    <w:p w14:paraId="5B8ECB20" w14:textId="77777777" w:rsidR="004445E3" w:rsidRPr="000E4488" w:rsidRDefault="004445E3" w:rsidP="00B14FAA">
      <w:pPr>
        <w:pStyle w:val="RZTelo"/>
        <w:numPr>
          <w:ilvl w:val="0"/>
          <w:numId w:val="24"/>
        </w:numPr>
      </w:pPr>
      <w:r w:rsidRPr="000E4488">
        <w:lastRenderedPageBreak/>
        <w:t>Pokiaľ sa jednotlivé vzdelávacie jednotky sprostredkúvajú  aj mimo pracoviska praktického vyučovania u zamestnávateľa (výkon praktického vyučovania v dielni školy, v spoločnom pracovisku praktického vyučovania, u iného zamestnávateľa alebo na inom mieste výkonu produktívnej práce), mala by sa zohľadniť skutočnosť, že podnikové a mimopodnikové opatrenia na sprostredkovanie zručností a vedomostí sa časovo navzájom ovplyvňujú a na seba nadväzujú.</w:t>
      </w:r>
    </w:p>
    <w:p w14:paraId="10138270" w14:textId="77777777" w:rsidR="004445E3" w:rsidRPr="000E4488" w:rsidRDefault="004445E3" w:rsidP="00B14FAA">
      <w:pPr>
        <w:pStyle w:val="RZTelo"/>
        <w:numPr>
          <w:ilvl w:val="0"/>
          <w:numId w:val="24"/>
        </w:numPr>
      </w:pPr>
      <w:r w:rsidRPr="000E4488">
        <w:t>Počas praktického vyučovania a pri sprostredkovávaní odborných vedomostí a zručností je potrebné pri súčasnom zohľadňovaní požiadaviek a predpisov zamestnávateľa zamerať sa na osobnostný rozvoj žiaka, aby mu boli sprostredkované kľúčové kompetencie, potrebné pre odbornú pracovnú silu, ako sú napr.:</w:t>
      </w:r>
    </w:p>
    <w:p w14:paraId="577FC72C" w14:textId="77777777" w:rsidR="004445E3" w:rsidRPr="000E4488" w:rsidRDefault="004445E3" w:rsidP="00B14FAA">
      <w:pPr>
        <w:pStyle w:val="RZTelo"/>
        <w:numPr>
          <w:ilvl w:val="0"/>
          <w:numId w:val="25"/>
        </w:numPr>
      </w:pPr>
      <w:r w:rsidRPr="000E4488">
        <w:t xml:space="preserve">spôsobilosť konať samostatne v spoločenskom a pracovnom živote, </w:t>
      </w:r>
    </w:p>
    <w:p w14:paraId="5C08BD92" w14:textId="77777777" w:rsidR="004445E3" w:rsidRPr="000E4488" w:rsidRDefault="004445E3" w:rsidP="00B14FAA">
      <w:pPr>
        <w:pStyle w:val="RZTelo"/>
        <w:numPr>
          <w:ilvl w:val="0"/>
          <w:numId w:val="25"/>
        </w:numPr>
      </w:pPr>
      <w:r w:rsidRPr="000E4488">
        <w:t xml:space="preserve">spôsobilosť interaktívne používať vedomosti, informačné a komunikačné technológie, </w:t>
      </w:r>
    </w:p>
    <w:p w14:paraId="565D7B08" w14:textId="77777777" w:rsidR="004445E3" w:rsidRPr="000E4488" w:rsidRDefault="004445E3" w:rsidP="00B14FAA">
      <w:pPr>
        <w:pStyle w:val="RZTelo"/>
        <w:numPr>
          <w:ilvl w:val="0"/>
          <w:numId w:val="25"/>
        </w:numPr>
      </w:pPr>
      <w:r w:rsidRPr="000E4488">
        <w:t xml:space="preserve">schopnosť pracovať v rôznorodých skupinách. </w:t>
      </w:r>
    </w:p>
    <w:p w14:paraId="5B45B872" w14:textId="77777777" w:rsidR="004445E3" w:rsidRPr="000E4488" w:rsidRDefault="004445E3" w:rsidP="00B14FAA">
      <w:pPr>
        <w:pStyle w:val="RZTelo"/>
        <w:numPr>
          <w:ilvl w:val="0"/>
          <w:numId w:val="24"/>
        </w:numPr>
      </w:pPr>
      <w:r w:rsidRPr="000E4488">
        <w:t xml:space="preserve">Zamestnávatelia poskytujúci praktické vyučovanie majú vypracovať pre žiakov plán vzdelávania, ktorý vychádza z tohto vzdelávacieho poriadku. Plán vzdelávania má zabezpečiť, aby zamestnávateľ každému žiakovi sprostredkoval vedomosti a zručnosti zodpovedajúce odboru vzdelávania. </w:t>
      </w:r>
    </w:p>
    <w:p w14:paraId="1CC1E5C0" w14:textId="77777777" w:rsidR="004445E3" w:rsidRPr="000E4488" w:rsidRDefault="004445E3" w:rsidP="00B14FAA">
      <w:pPr>
        <w:pStyle w:val="RZTelo"/>
        <w:numPr>
          <w:ilvl w:val="0"/>
          <w:numId w:val="24"/>
        </w:numPr>
      </w:pPr>
      <w:r w:rsidRPr="000E4488">
        <w:t>Žiaci majú počas praktického vyučovania povinnosť viesť písomný doklad o vzdelávaní v súčinnosti s vyučujúcim. Zamestnávatelia majú pravidelne kontrolovať a potvrdzovať písomný doklad o vzdelávaní. Písomný doklad o vzdelávaní je podmienkou pripustenia k maturitnej skúške.</w:t>
      </w:r>
    </w:p>
    <w:p w14:paraId="64080E50" w14:textId="77777777" w:rsidR="004445E3" w:rsidRPr="000E4488" w:rsidRDefault="004445E3" w:rsidP="000E4488">
      <w:pPr>
        <w:pStyle w:val="Bezriadkovania"/>
        <w:ind w:right="-141"/>
        <w:rPr>
          <w:rFonts w:ascii="Roboto Light" w:hAnsi="Roboto Light" w:cstheme="minorHAnsi"/>
          <w:sz w:val="18"/>
          <w:szCs w:val="18"/>
        </w:rPr>
      </w:pPr>
    </w:p>
    <w:p w14:paraId="2419FE2D" w14:textId="03B4E106" w:rsidR="004445E3" w:rsidRPr="004445E3" w:rsidRDefault="004445E3" w:rsidP="00B14FAA">
      <w:pPr>
        <w:pStyle w:val="Nadpis2"/>
        <w:numPr>
          <w:ilvl w:val="0"/>
          <w:numId w:val="7"/>
        </w:numPr>
        <w:spacing w:after="240"/>
        <w:ind w:left="567" w:right="-141" w:hanging="567"/>
        <w:rPr>
          <w:rFonts w:ascii="Barlow" w:hAnsi="Barlow" w:cstheme="minorHAnsi"/>
          <w:b/>
          <w:color w:val="auto"/>
          <w:sz w:val="22"/>
          <w:szCs w:val="22"/>
        </w:rPr>
      </w:pPr>
      <w:bookmarkStart w:id="1" w:name="_Toc527991670"/>
      <w:r w:rsidRPr="004445E3">
        <w:rPr>
          <w:rFonts w:ascii="Barlow" w:hAnsi="Barlow" w:cstheme="minorHAnsi"/>
          <w:b/>
          <w:color w:val="auto"/>
          <w:sz w:val="22"/>
          <w:szCs w:val="22"/>
        </w:rPr>
        <w:t>Praktická časť odbornej zložky maturitnej skúšky</w:t>
      </w:r>
      <w:bookmarkEnd w:id="1"/>
      <w:r w:rsidRPr="004445E3">
        <w:rPr>
          <w:rFonts w:ascii="Barlow" w:hAnsi="Barlow" w:cstheme="minorHAnsi"/>
          <w:b/>
          <w:color w:val="auto"/>
          <w:sz w:val="22"/>
          <w:szCs w:val="22"/>
        </w:rPr>
        <w:t xml:space="preserve"> </w:t>
      </w:r>
    </w:p>
    <w:p w14:paraId="5FD4011B" w14:textId="5D9E6447" w:rsidR="004445E3" w:rsidRPr="000E4488" w:rsidRDefault="004445E3" w:rsidP="00B14FAA">
      <w:pPr>
        <w:pStyle w:val="RZTelo"/>
        <w:numPr>
          <w:ilvl w:val="0"/>
          <w:numId w:val="26"/>
        </w:numPr>
      </w:pPr>
      <w:r w:rsidRPr="000E4488">
        <w:t>Praktick</w:t>
      </w:r>
      <w:r w:rsidR="006727C5">
        <w:t>ou</w:t>
      </w:r>
      <w:r w:rsidRPr="000E4488">
        <w:t xml:space="preserve"> časť</w:t>
      </w:r>
      <w:r w:rsidR="00980CE4">
        <w:t>ou</w:t>
      </w:r>
      <w:r w:rsidRPr="000E4488">
        <w:t xml:space="preserve"> </w:t>
      </w:r>
      <w:r w:rsidR="00980CE4">
        <w:t xml:space="preserve">odbornej zložky maturitnej skúšky </w:t>
      </w:r>
      <w:r w:rsidRPr="000E4488">
        <w:t xml:space="preserve">sa overujú </w:t>
      </w:r>
      <w:r w:rsidR="00980CE4">
        <w:t>z</w:t>
      </w:r>
      <w:r w:rsidRPr="000E4488">
        <w:t>ručnosti a schopnosti žiaka v zadanej téme formou spracovania cvičnej alebo podnikovej úlohy.</w:t>
      </w:r>
    </w:p>
    <w:p w14:paraId="633B55E7" w14:textId="77777777" w:rsidR="004445E3" w:rsidRPr="000E4488" w:rsidRDefault="004445E3" w:rsidP="00B14FAA">
      <w:pPr>
        <w:pStyle w:val="RZTelo"/>
        <w:numPr>
          <w:ilvl w:val="0"/>
          <w:numId w:val="26"/>
        </w:numPr>
      </w:pPr>
      <w:r w:rsidRPr="000E4488">
        <w:t>Praktická časť odbornej zložky maturitnej skúšky sa koná vo forme skúšobnej úlohy komplexného charakteru ako „cvičná úloha“ alebo „podniková úloha“.</w:t>
      </w:r>
    </w:p>
    <w:p w14:paraId="765B6ABD" w14:textId="77777777" w:rsidR="004445E3" w:rsidRPr="000E4488" w:rsidRDefault="004445E3" w:rsidP="00B14FAA">
      <w:pPr>
        <w:pStyle w:val="RZTelo"/>
        <w:numPr>
          <w:ilvl w:val="0"/>
          <w:numId w:val="26"/>
        </w:numPr>
      </w:pPr>
      <w:r w:rsidRPr="000E4488">
        <w:t>Parametre praktickej časti odbornej zložky maturitnej skúšky:</w:t>
      </w:r>
    </w:p>
    <w:p w14:paraId="2C1ABD1D" w14:textId="4E402828" w:rsidR="004445E3" w:rsidRPr="000E4488" w:rsidRDefault="004445E3" w:rsidP="00B14FAA">
      <w:pPr>
        <w:pStyle w:val="RZTelo"/>
        <w:numPr>
          <w:ilvl w:val="0"/>
          <w:numId w:val="27"/>
        </w:numPr>
      </w:pPr>
      <w:r w:rsidRPr="000E4488">
        <w:t>Na praktickú časť odbornej zložky maturitnej skúšky formou skúšobnej úlohy sa určia témy podľa náročnosti a špecifík odboru vzdelávania. Určí sa 1 až 1</w:t>
      </w:r>
      <w:r w:rsidR="00D451AC">
        <w:t>5</w:t>
      </w:r>
      <w:r w:rsidRPr="000E4488">
        <w:t xml:space="preserve"> tém, ktoré zahŕňajú charakteristické činnosti, na ktorých výkon sa žiaci pripravujú. Téma praktickej časti odbornej zložky maturitnej skúšky je zadaná vo forme jednotnej štruktúry zadania skúšobnej úlohy schválenej zo strany </w:t>
      </w:r>
      <w:r w:rsidR="008927C8">
        <w:t>Republikovej únie zamestnávateľov</w:t>
      </w:r>
      <w:r w:rsidRPr="000E4488">
        <w:t>.</w:t>
      </w:r>
    </w:p>
    <w:p w14:paraId="18D5BD1B" w14:textId="409C266D" w:rsidR="004445E3" w:rsidRPr="000E4488" w:rsidRDefault="004445E3" w:rsidP="00B14FAA">
      <w:pPr>
        <w:pStyle w:val="RZTelo"/>
        <w:numPr>
          <w:ilvl w:val="0"/>
          <w:numId w:val="27"/>
        </w:numPr>
      </w:pPr>
      <w:r w:rsidRPr="000E4488">
        <w:t>Praktická časť odbornej zložky maturitnej skúšky formou skúšobnej úlohy vrátane odborného rozhovoru trvá najmenej 8 h</w:t>
      </w:r>
      <w:r w:rsidR="00D451AC">
        <w:t>odín</w:t>
      </w:r>
      <w:r w:rsidRPr="000E4488">
        <w:t xml:space="preserve"> a najviac 24 hodín, </w:t>
      </w:r>
      <w:r w:rsidR="00D451AC">
        <w:t xml:space="preserve">v jeden </w:t>
      </w:r>
      <w:r w:rsidR="008927C8">
        <w:t xml:space="preserve">vyučovací </w:t>
      </w:r>
      <w:r w:rsidR="00D451AC">
        <w:t xml:space="preserve">deň najviac 8 hodín, </w:t>
      </w:r>
      <w:r w:rsidRPr="000E4488">
        <w:t>pričom do celkovej dĺžky sa započítava aj prestávka v rozsahu do 30 minút.</w:t>
      </w:r>
    </w:p>
    <w:p w14:paraId="5AC477CB" w14:textId="77777777" w:rsidR="004445E3" w:rsidRPr="000E4488" w:rsidRDefault="004445E3" w:rsidP="00B14FAA">
      <w:pPr>
        <w:pStyle w:val="RZTelo"/>
        <w:numPr>
          <w:ilvl w:val="0"/>
          <w:numId w:val="27"/>
        </w:numPr>
        <w:rPr>
          <w:color w:val="FF0000"/>
        </w:rPr>
      </w:pPr>
      <w:r w:rsidRPr="000E4488">
        <w:t>Pri konaní praktickej časti odbornej zložky maturitnej skúšky sa za jednu hodinu praktickej časti odbornej zložky maturitnej skúšky považuje čas 60 minút.</w:t>
      </w:r>
    </w:p>
    <w:p w14:paraId="016EF290" w14:textId="451B4FC5" w:rsidR="004445E3" w:rsidRDefault="004445E3" w:rsidP="00B14FAA">
      <w:pPr>
        <w:pStyle w:val="RZTelo"/>
        <w:numPr>
          <w:ilvl w:val="0"/>
          <w:numId w:val="27"/>
        </w:numPr>
      </w:pPr>
      <w:r w:rsidRPr="000E4488">
        <w:t>Pri výkone praktickej časti odbornej zložky maturitnej skúšky je povolená pomoc žiakovi, ak si to vyžaduje náročnosť a postupnosť skúšanej činnosti (napr. spolupráca v bežnej prevádzke) v závislosti od prevádzkového procesu zamestnávateľa.</w:t>
      </w:r>
    </w:p>
    <w:p w14:paraId="43D004D8" w14:textId="083C4A9E" w:rsidR="008927C8" w:rsidRPr="000E4488" w:rsidRDefault="008927C8" w:rsidP="008927C8">
      <w:pPr>
        <w:pStyle w:val="RZTelo"/>
        <w:numPr>
          <w:ilvl w:val="0"/>
          <w:numId w:val="27"/>
        </w:numPr>
      </w:pPr>
      <w:r>
        <w:lastRenderedPageBreak/>
        <w:t>Praktická časť odbornej zložky maturitnej skúšky je neverejná.</w:t>
      </w:r>
    </w:p>
    <w:p w14:paraId="185C2700" w14:textId="16F3A8AD" w:rsidR="004445E3" w:rsidRPr="000E4488" w:rsidRDefault="004445E3" w:rsidP="00B14FAA">
      <w:pPr>
        <w:pStyle w:val="RZTelo"/>
        <w:numPr>
          <w:ilvl w:val="0"/>
          <w:numId w:val="26"/>
        </w:numPr>
      </w:pPr>
      <w:r w:rsidRPr="000E4488">
        <w:t xml:space="preserve">Žiak v praktickej časti </w:t>
      </w:r>
      <w:r w:rsidR="00B14FAA">
        <w:t xml:space="preserve">odbornej zložky </w:t>
      </w:r>
      <w:r w:rsidRPr="000E4488">
        <w:t>maturitnej skúšky preukazuje, že je spôsobilý:</w:t>
      </w:r>
    </w:p>
    <w:p w14:paraId="2250F6AE" w14:textId="77777777" w:rsidR="004445E3" w:rsidRPr="000E4488" w:rsidRDefault="004445E3" w:rsidP="00B14FAA">
      <w:pPr>
        <w:pStyle w:val="RZTelo"/>
        <w:numPr>
          <w:ilvl w:val="0"/>
          <w:numId w:val="28"/>
        </w:numPr>
      </w:pPr>
      <w:r w:rsidRPr="000E4488">
        <w:t>pracovnú úlohu analyzovať, zaobstarať si informácie, vyhodnotiť a vybrať postup spracovania úloh z technologického, hospodárneho, bezpečnostného a ekologického pohľadu,</w:t>
      </w:r>
    </w:p>
    <w:p w14:paraId="171441B9" w14:textId="77777777" w:rsidR="004445E3" w:rsidRPr="000E4488" w:rsidRDefault="004445E3" w:rsidP="00B14FAA">
      <w:pPr>
        <w:pStyle w:val="RZTelo"/>
        <w:numPr>
          <w:ilvl w:val="0"/>
          <w:numId w:val="28"/>
        </w:numPr>
      </w:pPr>
      <w:r w:rsidRPr="000E4488">
        <w:t xml:space="preserve">naplánovať fázy realizácie úlohy, určiť čiastkové úlohy, zostaviť podklady k plánovaniu spracovania úlohy, </w:t>
      </w:r>
    </w:p>
    <w:p w14:paraId="7F2A237E" w14:textId="77777777" w:rsidR="004445E3" w:rsidRPr="000E4488" w:rsidRDefault="004445E3" w:rsidP="00B14FAA">
      <w:pPr>
        <w:pStyle w:val="RZTelo"/>
        <w:numPr>
          <w:ilvl w:val="0"/>
          <w:numId w:val="28"/>
        </w:numPr>
      </w:pPr>
      <w:r w:rsidRPr="000E4488">
        <w:t>zohľadniť danosti zariadení a miesta realizácie úloh,</w:t>
      </w:r>
    </w:p>
    <w:p w14:paraId="0EA093B2" w14:textId="77777777" w:rsidR="004445E3" w:rsidRPr="000E4488" w:rsidRDefault="004445E3" w:rsidP="00B14FAA">
      <w:pPr>
        <w:pStyle w:val="RZTelo"/>
        <w:numPr>
          <w:ilvl w:val="0"/>
          <w:numId w:val="28"/>
        </w:numPr>
      </w:pPr>
      <w:r w:rsidRPr="000E4488">
        <w:t xml:space="preserve">zdokumentovať a otestovať funkčnosť a bezpečnosť produktu, </w:t>
      </w:r>
    </w:p>
    <w:p w14:paraId="414ED9B9" w14:textId="77777777" w:rsidR="004445E3" w:rsidRPr="000E4488" w:rsidRDefault="004445E3" w:rsidP="00B14FAA">
      <w:pPr>
        <w:pStyle w:val="RZTelo"/>
        <w:numPr>
          <w:ilvl w:val="0"/>
          <w:numId w:val="28"/>
        </w:numPr>
      </w:pPr>
      <w:r w:rsidRPr="000E4488">
        <w:t>dodržiavať technické a iné normy a štandardy kvality a bezpečnosti systému ako aj systematicky vyhľadávať chyby v procesoch a tieto odstraňovať,</w:t>
      </w:r>
    </w:p>
    <w:p w14:paraId="090361AE" w14:textId="77777777" w:rsidR="004445E3" w:rsidRPr="000E4488" w:rsidRDefault="004445E3" w:rsidP="00B14FAA">
      <w:pPr>
        <w:pStyle w:val="RZTelo"/>
        <w:numPr>
          <w:ilvl w:val="0"/>
          <w:numId w:val="28"/>
        </w:numPr>
      </w:pPr>
      <w:r w:rsidRPr="000E4488">
        <w:t xml:space="preserve">odovzdať výsledok práce, poskytnúť odborné informácie, zostaviť preberací protokol, zhodnotiť a zdokumentovať výsledky práce. </w:t>
      </w:r>
    </w:p>
    <w:p w14:paraId="61C71106" w14:textId="77777777" w:rsidR="004445E3" w:rsidRPr="000E4488" w:rsidRDefault="004445E3" w:rsidP="00B14FAA">
      <w:pPr>
        <w:pStyle w:val="RZTelo"/>
        <w:numPr>
          <w:ilvl w:val="0"/>
          <w:numId w:val="26"/>
        </w:numPr>
      </w:pPr>
      <w:r w:rsidRPr="000E4488">
        <w:t>Skúšobná úloha sa má rozložiť na pracovné úlohy vrátane pracovného plánu, bezpečnostných opatrení a na ochranu bezpečnosti a zdravia pri práci, na opatrenia na ochranu životného prostredia a na kontrolu a riadenie kvality. Príklady okruhov jednotlivých úloh, ktoré musí praktická časť skúšky zahŕňať:</w:t>
      </w:r>
    </w:p>
    <w:p w14:paraId="2CE4F197" w14:textId="77777777" w:rsidR="004445E3" w:rsidRPr="000E4488" w:rsidRDefault="004445E3" w:rsidP="00B14FAA">
      <w:pPr>
        <w:pStyle w:val="RZTelo"/>
        <w:numPr>
          <w:ilvl w:val="0"/>
          <w:numId w:val="29"/>
        </w:numPr>
      </w:pPr>
      <w:r w:rsidRPr="000E4488">
        <w:t>analýza zadanej úlohy,</w:t>
      </w:r>
    </w:p>
    <w:p w14:paraId="66150299" w14:textId="77777777" w:rsidR="004445E3" w:rsidRPr="000E4488" w:rsidRDefault="004445E3" w:rsidP="00B14FAA">
      <w:pPr>
        <w:pStyle w:val="RZTelo"/>
        <w:numPr>
          <w:ilvl w:val="0"/>
          <w:numId w:val="29"/>
        </w:numPr>
      </w:pPr>
      <w:r w:rsidRPr="000E4488">
        <w:t>vyhodnotenie a voľba postupov spracovania čiastkových úloh,</w:t>
      </w:r>
    </w:p>
    <w:p w14:paraId="4F119221" w14:textId="77777777" w:rsidR="004445E3" w:rsidRPr="000E4488" w:rsidRDefault="004445E3" w:rsidP="00B14FAA">
      <w:pPr>
        <w:pStyle w:val="RZTelo"/>
        <w:numPr>
          <w:ilvl w:val="0"/>
          <w:numId w:val="29"/>
        </w:numPr>
      </w:pPr>
      <w:r w:rsidRPr="000E4488">
        <w:t>stanovenie postupnosti pracovných krokov, pracovných prostriedkov a metód z technického, technologického, bezpečnostného a ekologického pohľadu,</w:t>
      </w:r>
    </w:p>
    <w:p w14:paraId="701FE110" w14:textId="77777777" w:rsidR="004445E3" w:rsidRPr="000E4488" w:rsidRDefault="004445E3" w:rsidP="00B14FAA">
      <w:pPr>
        <w:pStyle w:val="RZTelo"/>
        <w:numPr>
          <w:ilvl w:val="0"/>
          <w:numId w:val="29"/>
        </w:numPr>
      </w:pPr>
      <w:r w:rsidRPr="000E4488">
        <w:t>práce s informačnými a komunikačnými technológiami,</w:t>
      </w:r>
    </w:p>
    <w:p w14:paraId="120A244B" w14:textId="77777777" w:rsidR="004445E3" w:rsidRPr="000E4488" w:rsidRDefault="004445E3" w:rsidP="00B14FAA">
      <w:pPr>
        <w:pStyle w:val="RZTelo"/>
        <w:numPr>
          <w:ilvl w:val="0"/>
          <w:numId w:val="29"/>
        </w:numPr>
      </w:pPr>
      <w:r w:rsidRPr="000E4488">
        <w:t xml:space="preserve">kontrola a riadenie kvality výstupov práce podnikovej resp. klientskej dokumentácie. </w:t>
      </w:r>
    </w:p>
    <w:p w14:paraId="2A1EFFEE" w14:textId="77777777" w:rsidR="004445E3" w:rsidRPr="000E4488" w:rsidRDefault="004445E3" w:rsidP="00B14FAA">
      <w:pPr>
        <w:pStyle w:val="RZTelo"/>
        <w:numPr>
          <w:ilvl w:val="0"/>
          <w:numId w:val="26"/>
        </w:numPr>
      </w:pPr>
      <w:r w:rsidRPr="000E4488">
        <w:t xml:space="preserve">Jednotlivé pracovné úlohy musia byť pri realizácii skúšobnej úlohy ručne alebo počítačovo zaznamenané. Skúšobná komisia môže dať skúšanému pri zadaní úlohy k dispozícii príslušné podklady pre skúšobnú prácu ako aj pre evidenciu jednotlivých činností, meraní a pod.. </w:t>
      </w:r>
    </w:p>
    <w:p w14:paraId="024D0729" w14:textId="77777777" w:rsidR="004445E3" w:rsidRPr="000E4488" w:rsidRDefault="004445E3" w:rsidP="00B14FAA">
      <w:pPr>
        <w:pStyle w:val="RZTelo"/>
        <w:numPr>
          <w:ilvl w:val="0"/>
          <w:numId w:val="26"/>
        </w:numPr>
      </w:pPr>
      <w:r w:rsidRPr="000E4488">
        <w:t>V rámci skúšobnej úlohy musia byť preukázané predovšetkým vykonané činnosti:</w:t>
      </w:r>
    </w:p>
    <w:p w14:paraId="21DFCE3E" w14:textId="77777777" w:rsidR="004445E3" w:rsidRPr="000E4488" w:rsidRDefault="004445E3" w:rsidP="00B14FAA">
      <w:pPr>
        <w:pStyle w:val="RZTelo"/>
        <w:ind w:left="720"/>
        <w:rPr>
          <w:b/>
          <w:u w:val="single"/>
        </w:rPr>
      </w:pPr>
      <w:r w:rsidRPr="000E4488">
        <w:rPr>
          <w:b/>
          <w:u w:val="single"/>
        </w:rPr>
        <w:t>so zameraním na Inteligentné siete</w:t>
      </w:r>
    </w:p>
    <w:p w14:paraId="21F7D81F" w14:textId="178474A8" w:rsidR="004445E3" w:rsidRPr="000E4488" w:rsidRDefault="004445E3" w:rsidP="00B14FAA">
      <w:pPr>
        <w:pStyle w:val="RZTelo"/>
        <w:numPr>
          <w:ilvl w:val="1"/>
          <w:numId w:val="30"/>
        </w:numPr>
      </w:pPr>
      <w:r w:rsidRPr="000E4488">
        <w:t>Navrhovať technické riešenia inteligentných a digitálnych systémov pre digitálnu transformáciu.</w:t>
      </w:r>
    </w:p>
    <w:p w14:paraId="3C2AEE8F" w14:textId="06D07E18" w:rsidR="004445E3" w:rsidRPr="000E4488" w:rsidRDefault="004445E3" w:rsidP="00B14FAA">
      <w:pPr>
        <w:pStyle w:val="RZTelo"/>
        <w:numPr>
          <w:ilvl w:val="1"/>
          <w:numId w:val="30"/>
        </w:numPr>
      </w:pPr>
      <w:r w:rsidRPr="000E4488">
        <w:t>Vyhotoviť náčrty technických riešení podľa platných noriem.</w:t>
      </w:r>
    </w:p>
    <w:p w14:paraId="560EC0DC" w14:textId="07822082" w:rsidR="004445E3" w:rsidRPr="000E4488" w:rsidRDefault="004445E3" w:rsidP="00B14FAA">
      <w:pPr>
        <w:pStyle w:val="RZTelo"/>
        <w:numPr>
          <w:ilvl w:val="1"/>
          <w:numId w:val="30"/>
        </w:numPr>
      </w:pPr>
      <w:r w:rsidRPr="000E4488">
        <w:t>Skladať, montovať, inštalovať a sprevádzkovať SW a HW produktov a technológií pre Industry 4.0.</w:t>
      </w:r>
    </w:p>
    <w:p w14:paraId="0F099AC1" w14:textId="2625E123" w:rsidR="004445E3" w:rsidRPr="000E4488" w:rsidRDefault="004445E3" w:rsidP="00B14FAA">
      <w:pPr>
        <w:pStyle w:val="RZTelo"/>
        <w:numPr>
          <w:ilvl w:val="1"/>
          <w:numId w:val="30"/>
        </w:numPr>
      </w:pPr>
      <w:r w:rsidRPr="000E4488">
        <w:t>Navrhovať riešenia digitálnych platforiem pre digitálny podnik.</w:t>
      </w:r>
    </w:p>
    <w:p w14:paraId="7E82A7FD" w14:textId="163AC140" w:rsidR="004445E3" w:rsidRPr="000E4488" w:rsidRDefault="004445E3" w:rsidP="00B14FAA">
      <w:pPr>
        <w:pStyle w:val="RZTelo"/>
        <w:numPr>
          <w:ilvl w:val="1"/>
          <w:numId w:val="30"/>
        </w:numPr>
      </w:pPr>
      <w:r w:rsidRPr="000E4488">
        <w:t>Spravovať databázy a vyhodnotiť Big Data v reálnom čase.</w:t>
      </w:r>
    </w:p>
    <w:p w14:paraId="757398DB" w14:textId="67147D4E" w:rsidR="004445E3" w:rsidRPr="000E4488" w:rsidRDefault="004445E3" w:rsidP="00B14FAA">
      <w:pPr>
        <w:pStyle w:val="RZTelo"/>
        <w:numPr>
          <w:ilvl w:val="1"/>
          <w:numId w:val="30"/>
        </w:numPr>
      </w:pPr>
      <w:r w:rsidRPr="000E4488">
        <w:t>Navrhnúť infraštruktúru pre digitálnu komunikáciu a poskytovanie cloudových služieb.</w:t>
      </w:r>
    </w:p>
    <w:p w14:paraId="6EBC04D0" w14:textId="1817F700" w:rsidR="004445E3" w:rsidRPr="000E4488" w:rsidRDefault="004445E3" w:rsidP="00B14FAA">
      <w:pPr>
        <w:pStyle w:val="RZTelo"/>
        <w:numPr>
          <w:ilvl w:val="1"/>
          <w:numId w:val="30"/>
        </w:numPr>
      </w:pPr>
      <w:r w:rsidRPr="000E4488">
        <w:t>Konfigurovať sieťové komponenty pre bezpečný chod digitálnej siete.</w:t>
      </w:r>
    </w:p>
    <w:p w14:paraId="4405C124" w14:textId="77777777" w:rsidR="004445E3" w:rsidRPr="000E4488" w:rsidRDefault="004445E3" w:rsidP="00B14FAA">
      <w:pPr>
        <w:pStyle w:val="RZTelo"/>
        <w:ind w:left="720"/>
        <w:rPr>
          <w:b/>
          <w:u w:val="single"/>
        </w:rPr>
      </w:pPr>
      <w:r w:rsidRPr="000E4488">
        <w:rPr>
          <w:b/>
          <w:u w:val="single"/>
        </w:rPr>
        <w:lastRenderedPageBreak/>
        <w:t>so zameraním na Digitálny podnik</w:t>
      </w:r>
    </w:p>
    <w:p w14:paraId="2BCF60CA" w14:textId="6A6B706C" w:rsidR="004445E3" w:rsidRPr="000E4488" w:rsidRDefault="004445E3" w:rsidP="00B14FAA">
      <w:pPr>
        <w:pStyle w:val="RZTelo"/>
        <w:numPr>
          <w:ilvl w:val="1"/>
          <w:numId w:val="31"/>
        </w:numPr>
      </w:pPr>
      <w:r w:rsidRPr="000E4488">
        <w:t>Navrhovať technické riešenia inteligentných a digitálnych systémov pre digitálnu transformáciu.</w:t>
      </w:r>
    </w:p>
    <w:p w14:paraId="4DC0EFA3" w14:textId="36C4CCA1" w:rsidR="004445E3" w:rsidRPr="000E4488" w:rsidRDefault="004445E3" w:rsidP="00B14FAA">
      <w:pPr>
        <w:pStyle w:val="RZTelo"/>
        <w:numPr>
          <w:ilvl w:val="1"/>
          <w:numId w:val="31"/>
        </w:numPr>
      </w:pPr>
      <w:r w:rsidRPr="000E4488">
        <w:t>Navrhovať riešenia digitálnych platforiem pre digitálny podnik.</w:t>
      </w:r>
    </w:p>
    <w:p w14:paraId="7DB61A46" w14:textId="36EB1DD2" w:rsidR="004445E3" w:rsidRPr="000E4488" w:rsidRDefault="004445E3" w:rsidP="00B14FAA">
      <w:pPr>
        <w:pStyle w:val="RZTelo"/>
        <w:numPr>
          <w:ilvl w:val="1"/>
          <w:numId w:val="31"/>
        </w:numPr>
      </w:pPr>
      <w:r w:rsidRPr="000E4488">
        <w:t xml:space="preserve">Navrhovať riešenia tvorby hodnotového reťazca. </w:t>
      </w:r>
    </w:p>
    <w:p w14:paraId="4E1AFC5F" w14:textId="74E3D941" w:rsidR="004445E3" w:rsidRPr="000E4488" w:rsidRDefault="004445E3" w:rsidP="00B14FAA">
      <w:pPr>
        <w:pStyle w:val="RZTelo"/>
        <w:numPr>
          <w:ilvl w:val="1"/>
          <w:numId w:val="31"/>
        </w:numPr>
      </w:pPr>
      <w:r w:rsidRPr="000E4488">
        <w:t>Analyzovať portfólio služieb a produktov zamestnávateľskej organizácie.</w:t>
      </w:r>
    </w:p>
    <w:p w14:paraId="7C50959C" w14:textId="641275E4" w:rsidR="004445E3" w:rsidRPr="000E4488" w:rsidRDefault="004445E3" w:rsidP="00B14FAA">
      <w:pPr>
        <w:pStyle w:val="RZTelo"/>
        <w:numPr>
          <w:ilvl w:val="1"/>
          <w:numId w:val="31"/>
        </w:numPr>
      </w:pPr>
      <w:r w:rsidRPr="000E4488">
        <w:t>Navrhnúť proces riadenia zmenových procesov a projektov formou agilných techník.</w:t>
      </w:r>
    </w:p>
    <w:p w14:paraId="3A887E5A" w14:textId="33419F98" w:rsidR="004445E3" w:rsidRPr="000E4488" w:rsidRDefault="004445E3" w:rsidP="00B14FAA">
      <w:pPr>
        <w:pStyle w:val="RZTelo"/>
        <w:numPr>
          <w:ilvl w:val="1"/>
          <w:numId w:val="31"/>
        </w:numPr>
      </w:pPr>
      <w:r w:rsidRPr="000E4488">
        <w:t>Vyhodnocovať situácie v podniku pomocou techník SWOT, STEP, stakeholder analýzy.</w:t>
      </w:r>
    </w:p>
    <w:p w14:paraId="21642621" w14:textId="7794560B" w:rsidR="004445E3" w:rsidRPr="000E4488" w:rsidRDefault="004445E3" w:rsidP="00B14FAA">
      <w:pPr>
        <w:pStyle w:val="RZTelo"/>
        <w:numPr>
          <w:ilvl w:val="1"/>
          <w:numId w:val="31"/>
        </w:numPr>
      </w:pPr>
      <w:r w:rsidRPr="000E4488">
        <w:t>Vyhodnocovať skutočný stav a pokrok implementácie navrhovaného riešenia.</w:t>
      </w:r>
    </w:p>
    <w:p w14:paraId="10EC0B73" w14:textId="77777777" w:rsidR="004445E3" w:rsidRPr="000E4488" w:rsidRDefault="004445E3" w:rsidP="00B14FAA">
      <w:pPr>
        <w:pStyle w:val="RZTelo"/>
        <w:numPr>
          <w:ilvl w:val="0"/>
          <w:numId w:val="26"/>
        </w:numPr>
      </w:pPr>
      <w:r w:rsidRPr="000E4488">
        <w:t>Na hodnotenie skúšobnej úlohy sú smerodajné nasledovné kritériá:</w:t>
      </w:r>
    </w:p>
    <w:p w14:paraId="289668C7" w14:textId="77777777" w:rsidR="004445E3" w:rsidRPr="000E4488" w:rsidRDefault="004445E3" w:rsidP="00B14FAA">
      <w:pPr>
        <w:pStyle w:val="RZTelo"/>
        <w:ind w:left="720"/>
        <w:rPr>
          <w:b/>
          <w:u w:val="single"/>
        </w:rPr>
      </w:pPr>
      <w:r w:rsidRPr="000E4488">
        <w:rPr>
          <w:b/>
          <w:u w:val="single"/>
        </w:rPr>
        <w:t>so zameraním na Inteligentné siete</w:t>
      </w:r>
    </w:p>
    <w:p w14:paraId="2D3E6FDD" w14:textId="77777777" w:rsidR="004445E3" w:rsidRPr="000E4488" w:rsidRDefault="004445E3" w:rsidP="00B14FAA">
      <w:pPr>
        <w:pStyle w:val="RZTelo"/>
        <w:numPr>
          <w:ilvl w:val="0"/>
          <w:numId w:val="32"/>
        </w:numPr>
      </w:pPr>
      <w:r w:rsidRPr="000E4488">
        <w:t>pochopenie úlohy,</w:t>
      </w:r>
    </w:p>
    <w:p w14:paraId="4F563565" w14:textId="77777777" w:rsidR="004445E3" w:rsidRPr="000E4488" w:rsidRDefault="004445E3" w:rsidP="00B14FAA">
      <w:pPr>
        <w:pStyle w:val="RZTelo"/>
        <w:numPr>
          <w:ilvl w:val="0"/>
          <w:numId w:val="32"/>
        </w:numPr>
      </w:pPr>
      <w:r w:rsidRPr="000E4488">
        <w:t>analýza úlohy,</w:t>
      </w:r>
    </w:p>
    <w:p w14:paraId="394B41CD" w14:textId="77777777" w:rsidR="004445E3" w:rsidRPr="000E4488" w:rsidRDefault="004445E3" w:rsidP="00B14FAA">
      <w:pPr>
        <w:pStyle w:val="RZTelo"/>
        <w:numPr>
          <w:ilvl w:val="0"/>
          <w:numId w:val="32"/>
        </w:numPr>
      </w:pPr>
      <w:r w:rsidRPr="000E4488">
        <w:t>voľba postupu,</w:t>
      </w:r>
    </w:p>
    <w:p w14:paraId="172834B6" w14:textId="77777777" w:rsidR="004445E3" w:rsidRPr="000E4488" w:rsidRDefault="004445E3" w:rsidP="00B14FAA">
      <w:pPr>
        <w:pStyle w:val="RZTelo"/>
        <w:numPr>
          <w:ilvl w:val="0"/>
          <w:numId w:val="32"/>
        </w:numPr>
      </w:pPr>
      <w:r w:rsidRPr="000E4488">
        <w:t>voľba a použitie pomôcok, špeciálnych zariadení, prístrojov, materiálov,</w:t>
      </w:r>
    </w:p>
    <w:p w14:paraId="7C7AD86B" w14:textId="77777777" w:rsidR="004445E3" w:rsidRPr="000E4488" w:rsidRDefault="004445E3" w:rsidP="00B14FAA">
      <w:pPr>
        <w:pStyle w:val="RZTelo"/>
        <w:numPr>
          <w:ilvl w:val="0"/>
          <w:numId w:val="32"/>
        </w:numPr>
      </w:pPr>
      <w:r w:rsidRPr="000E4488">
        <w:t>organizácia práce na pracovisku,</w:t>
      </w:r>
    </w:p>
    <w:p w14:paraId="0FCD8AD1" w14:textId="77777777" w:rsidR="004445E3" w:rsidRPr="000E4488" w:rsidRDefault="004445E3" w:rsidP="00B14FAA">
      <w:pPr>
        <w:pStyle w:val="RZTelo"/>
        <w:numPr>
          <w:ilvl w:val="0"/>
          <w:numId w:val="32"/>
        </w:numPr>
      </w:pPr>
      <w:r w:rsidRPr="000E4488">
        <w:t>dodržiavanie zásad bezpečnosti a ochrany zdravia,</w:t>
      </w:r>
    </w:p>
    <w:p w14:paraId="5B5336D6" w14:textId="77777777" w:rsidR="004445E3" w:rsidRPr="000E4488" w:rsidRDefault="004445E3" w:rsidP="00B14FAA">
      <w:pPr>
        <w:pStyle w:val="RZTelo"/>
        <w:numPr>
          <w:ilvl w:val="0"/>
          <w:numId w:val="32"/>
        </w:numPr>
      </w:pPr>
      <w:r w:rsidRPr="000E4488">
        <w:t>ochrana životného prostredia,</w:t>
      </w:r>
    </w:p>
    <w:p w14:paraId="226B9173" w14:textId="77777777" w:rsidR="004445E3" w:rsidRPr="000E4488" w:rsidRDefault="004445E3" w:rsidP="00B14FAA">
      <w:pPr>
        <w:pStyle w:val="RZTelo"/>
        <w:numPr>
          <w:ilvl w:val="0"/>
          <w:numId w:val="32"/>
        </w:numPr>
      </w:pPr>
      <w:r w:rsidRPr="000E4488">
        <w:t>výsledok práce.</w:t>
      </w:r>
    </w:p>
    <w:p w14:paraId="0AE30263" w14:textId="77777777" w:rsidR="004445E3" w:rsidRPr="000E4488" w:rsidRDefault="004445E3" w:rsidP="00B14FAA">
      <w:pPr>
        <w:pStyle w:val="RZTelo"/>
        <w:ind w:left="720"/>
        <w:rPr>
          <w:b/>
          <w:u w:val="single"/>
        </w:rPr>
      </w:pPr>
      <w:r w:rsidRPr="000E4488">
        <w:rPr>
          <w:b/>
          <w:u w:val="single"/>
        </w:rPr>
        <w:t>so zameraním na Digitálny podnik</w:t>
      </w:r>
    </w:p>
    <w:p w14:paraId="41DF38CD" w14:textId="77777777" w:rsidR="004445E3" w:rsidRPr="000E4488" w:rsidRDefault="004445E3" w:rsidP="00B14FAA">
      <w:pPr>
        <w:pStyle w:val="RZTelo"/>
        <w:numPr>
          <w:ilvl w:val="0"/>
          <w:numId w:val="33"/>
        </w:numPr>
      </w:pPr>
      <w:r w:rsidRPr="000E4488">
        <w:t>pochopenie úlohy,</w:t>
      </w:r>
    </w:p>
    <w:p w14:paraId="2B92EA17" w14:textId="77777777" w:rsidR="004445E3" w:rsidRPr="000E4488" w:rsidRDefault="004445E3" w:rsidP="00B14FAA">
      <w:pPr>
        <w:pStyle w:val="RZTelo"/>
        <w:numPr>
          <w:ilvl w:val="0"/>
          <w:numId w:val="33"/>
        </w:numPr>
      </w:pPr>
      <w:r w:rsidRPr="000E4488">
        <w:t>analýza úlohy,</w:t>
      </w:r>
    </w:p>
    <w:p w14:paraId="3E2B311F" w14:textId="77777777" w:rsidR="004445E3" w:rsidRPr="000E4488" w:rsidRDefault="004445E3" w:rsidP="00B14FAA">
      <w:pPr>
        <w:pStyle w:val="RZTelo"/>
        <w:numPr>
          <w:ilvl w:val="0"/>
          <w:numId w:val="33"/>
        </w:numPr>
      </w:pPr>
      <w:r w:rsidRPr="000E4488">
        <w:t>voľba postupu,</w:t>
      </w:r>
    </w:p>
    <w:p w14:paraId="1A085804" w14:textId="77777777" w:rsidR="004445E3" w:rsidRPr="000E4488" w:rsidRDefault="004445E3" w:rsidP="00B14FAA">
      <w:pPr>
        <w:pStyle w:val="RZTelo"/>
        <w:numPr>
          <w:ilvl w:val="0"/>
          <w:numId w:val="33"/>
        </w:numPr>
      </w:pPr>
      <w:r w:rsidRPr="000E4488">
        <w:t>voľba a použitie pomôcok, špeciálnych zariadení, prístrojov, materiálov,</w:t>
      </w:r>
    </w:p>
    <w:p w14:paraId="4D255E8E" w14:textId="77777777" w:rsidR="004445E3" w:rsidRPr="000E4488" w:rsidRDefault="004445E3" w:rsidP="00B14FAA">
      <w:pPr>
        <w:pStyle w:val="RZTelo"/>
        <w:numPr>
          <w:ilvl w:val="0"/>
          <w:numId w:val="33"/>
        </w:numPr>
      </w:pPr>
      <w:r w:rsidRPr="000E4488">
        <w:t>organizácia práce na pracovisku,</w:t>
      </w:r>
    </w:p>
    <w:p w14:paraId="2DA943E8" w14:textId="77777777" w:rsidR="004445E3" w:rsidRPr="000E4488" w:rsidRDefault="004445E3" w:rsidP="00B14FAA">
      <w:pPr>
        <w:pStyle w:val="RZTelo"/>
        <w:numPr>
          <w:ilvl w:val="0"/>
          <w:numId w:val="33"/>
        </w:numPr>
      </w:pPr>
      <w:r w:rsidRPr="000E4488">
        <w:t>dodržiavanie zásad bezpečnosti a ochrany zdravia,</w:t>
      </w:r>
    </w:p>
    <w:p w14:paraId="519ED859" w14:textId="77777777" w:rsidR="004445E3" w:rsidRPr="000E4488" w:rsidRDefault="004445E3" w:rsidP="00B14FAA">
      <w:pPr>
        <w:pStyle w:val="RZTelo"/>
        <w:numPr>
          <w:ilvl w:val="0"/>
          <w:numId w:val="33"/>
        </w:numPr>
      </w:pPr>
      <w:r w:rsidRPr="000E4488">
        <w:t>ochrana životného prostredia,</w:t>
      </w:r>
    </w:p>
    <w:p w14:paraId="55DEA998" w14:textId="77777777" w:rsidR="004445E3" w:rsidRPr="000E4488" w:rsidRDefault="004445E3" w:rsidP="00B14FAA">
      <w:pPr>
        <w:pStyle w:val="RZTelo"/>
        <w:numPr>
          <w:ilvl w:val="0"/>
          <w:numId w:val="33"/>
        </w:numPr>
      </w:pPr>
      <w:r w:rsidRPr="000E4488">
        <w:t>výsledok práce.</w:t>
      </w:r>
    </w:p>
    <w:p w14:paraId="27DCEF58" w14:textId="77777777" w:rsidR="004445E3" w:rsidRPr="000E4488" w:rsidRDefault="004445E3" w:rsidP="00B14FAA">
      <w:pPr>
        <w:pStyle w:val="RZTelo"/>
        <w:numPr>
          <w:ilvl w:val="0"/>
          <w:numId w:val="26"/>
        </w:numPr>
      </w:pPr>
      <w:r w:rsidRPr="000E4488">
        <w:t>Hodnotenie praktickej časti skúšky sa rozdeľuje na 3 časti:</w:t>
      </w:r>
    </w:p>
    <w:p w14:paraId="61D6D84F" w14:textId="77777777" w:rsidR="004445E3" w:rsidRPr="000E4488" w:rsidRDefault="004445E3" w:rsidP="00B14FAA">
      <w:pPr>
        <w:pStyle w:val="RZTelo"/>
        <w:numPr>
          <w:ilvl w:val="0"/>
          <w:numId w:val="34"/>
        </w:numPr>
      </w:pPr>
      <w:r w:rsidRPr="000E4488">
        <w:t>príprava a plánovanie – 20% (0 - 20 bodov)</w:t>
      </w:r>
    </w:p>
    <w:p w14:paraId="0A354AA2" w14:textId="77777777" w:rsidR="004445E3" w:rsidRPr="000E4488" w:rsidRDefault="004445E3" w:rsidP="00B14FAA">
      <w:pPr>
        <w:pStyle w:val="RZTelo"/>
        <w:numPr>
          <w:ilvl w:val="0"/>
          <w:numId w:val="34"/>
        </w:numPr>
      </w:pPr>
      <w:r w:rsidRPr="000E4488">
        <w:t>realizácia pracovnej činnosti – 60% (0 - 60 bodov)</w:t>
      </w:r>
    </w:p>
    <w:p w14:paraId="4F43628E" w14:textId="1C8334A8" w:rsidR="004445E3" w:rsidRPr="003F2D9A" w:rsidRDefault="004445E3" w:rsidP="00B14FAA">
      <w:pPr>
        <w:pStyle w:val="RZTelo"/>
        <w:numPr>
          <w:ilvl w:val="0"/>
          <w:numId w:val="34"/>
        </w:numPr>
      </w:pPr>
      <w:r w:rsidRPr="000E4488">
        <w:lastRenderedPageBreak/>
        <w:t>riadenie kvality, dodržiavanie BOZP – 20 % (0 - 20 bodov)</w:t>
      </w:r>
    </w:p>
    <w:sectPr w:rsidR="004445E3" w:rsidRPr="003F2D9A" w:rsidSect="001B276D">
      <w:headerReference w:type="default" r:id="rId9"/>
      <w:footerReference w:type="default" r:id="rId10"/>
      <w:type w:val="continuous"/>
      <w:pgSz w:w="11906" w:h="16838" w:code="9"/>
      <w:pgMar w:top="2778" w:right="1418" w:bottom="2438" w:left="1418" w:header="1332" w:footer="1531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85BAA" w14:textId="77777777" w:rsidR="00E972AB" w:rsidRDefault="00E972AB" w:rsidP="00F81956">
      <w:pPr>
        <w:spacing w:after="0" w:line="240" w:lineRule="auto"/>
      </w:pPr>
      <w:r>
        <w:separator/>
      </w:r>
    </w:p>
  </w:endnote>
  <w:endnote w:type="continuationSeparator" w:id="0">
    <w:p w14:paraId="4FA6A5ED" w14:textId="77777777" w:rsidR="00E972AB" w:rsidRDefault="00E972AB" w:rsidP="00F81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 Light">
    <w:altName w:val="Roboto Light"/>
    <w:charset w:val="00"/>
    <w:family w:val="auto"/>
    <w:pitch w:val="variable"/>
    <w:sig w:usb0="E00002FF" w:usb1="5000205B" w:usb2="00000020" w:usb3="00000000" w:csb0="000001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altName w:val="Barlow Condensed"/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5A27E" w14:textId="611DFF5B" w:rsidR="00764CA3" w:rsidRPr="00793EFD" w:rsidRDefault="009B0820" w:rsidP="00304351">
    <w:pPr>
      <w:pStyle w:val="RZPta-lenPartneri"/>
      <w:tabs>
        <w:tab w:val="left" w:pos="5602"/>
        <w:tab w:val="left" w:pos="6436"/>
      </w:tabs>
    </w:pPr>
    <w:r>
      <w:rPr>
        <w:sz w:val="17"/>
      </w:rPr>
      <w:drawing>
        <wp:anchor distT="0" distB="0" distL="114300" distR="114300" simplePos="0" relativeHeight="251659264" behindDoc="1" locked="0" layoutInCell="1" allowOverlap="1" wp14:anchorId="66AAB159" wp14:editId="1E742A11">
          <wp:simplePos x="900953" y="8969188"/>
          <wp:positionH relativeFrom="page">
            <wp:align>center</wp:align>
          </wp:positionH>
          <wp:positionV relativeFrom="page">
            <wp:align>bottom</wp:align>
          </wp:positionV>
          <wp:extent cx="7577455" cy="1551940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5521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3360" behindDoc="1" locked="0" layoutInCell="1" allowOverlap="1" wp14:anchorId="50120508" wp14:editId="776E891B">
          <wp:simplePos x="900113" y="9877425"/>
          <wp:positionH relativeFrom="margin">
            <wp:posOffset>-71755</wp:posOffset>
          </wp:positionH>
          <wp:positionV relativeFrom="bottomMargin">
            <wp:posOffset>864235</wp:posOffset>
          </wp:positionV>
          <wp:extent cx="1447920" cy="402120"/>
          <wp:effectExtent l="0" t="0" r="0" b="0"/>
          <wp:wrapNone/>
          <wp:docPr id="10" name="Picture 10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Icon&#10;&#10;Description automatically generated with medium confidenc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47920" cy="402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1312" behindDoc="1" locked="0" layoutInCell="1" allowOverlap="1" wp14:anchorId="2D225267" wp14:editId="3F03BC17">
          <wp:simplePos x="2347595" y="9839325"/>
          <wp:positionH relativeFrom="page">
            <wp:align>center</wp:align>
          </wp:positionH>
          <wp:positionV relativeFrom="bottomMargin">
            <wp:posOffset>846455</wp:posOffset>
          </wp:positionV>
          <wp:extent cx="546120" cy="439560"/>
          <wp:effectExtent l="0" t="0" r="0" b="0"/>
          <wp:wrapNone/>
          <wp:docPr id="11" name="Picture 1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Icon&#10;&#10;Description automatically generated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46120" cy="439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2336" behindDoc="1" locked="0" layoutInCell="1" allowOverlap="1" wp14:anchorId="61608D64" wp14:editId="7AEDD692">
          <wp:simplePos x="2347595" y="10029825"/>
          <wp:positionH relativeFrom="margin">
            <wp:align>right</wp:align>
          </wp:positionH>
          <wp:positionV relativeFrom="bottomMargin">
            <wp:posOffset>954405</wp:posOffset>
          </wp:positionV>
          <wp:extent cx="1461960" cy="242640"/>
          <wp:effectExtent l="0" t="0" r="5080" b="5080"/>
          <wp:wrapNone/>
          <wp:docPr id="12" name="Picture 12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A picture containing logo&#10;&#10;Description automatically generated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461960" cy="242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15E7">
      <w:t>Republiková únia zamestnávateľov je členom</w:t>
    </w:r>
    <w:r w:rsidR="001912CC">
      <w:t>:</w:t>
    </w:r>
    <w:r w:rsidR="00304351">
      <w:tab/>
    </w:r>
    <w:r w:rsidR="00304351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A97A6" w14:textId="77777777" w:rsidR="00E972AB" w:rsidRDefault="00E972AB" w:rsidP="00F81956">
      <w:pPr>
        <w:spacing w:after="0" w:line="240" w:lineRule="auto"/>
      </w:pPr>
      <w:r>
        <w:separator/>
      </w:r>
    </w:p>
  </w:footnote>
  <w:footnote w:type="continuationSeparator" w:id="0">
    <w:p w14:paraId="296D74CE" w14:textId="77777777" w:rsidR="00E972AB" w:rsidRDefault="00E972AB" w:rsidP="00F81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410EF" w14:textId="6E350228" w:rsidR="000064DE" w:rsidRDefault="000139BB" w:rsidP="00A07FD8">
    <w:pPr>
      <w:pStyle w:val="RZHlavicka"/>
      <w:ind w:left="2880" w:firstLine="720"/>
    </w:pPr>
    <w:sdt>
      <w:sdtPr>
        <w:rPr>
          <w:sz w:val="14"/>
          <w:szCs w:val="14"/>
        </w:rPr>
        <w:alias w:val="Author"/>
        <w:tag w:val=""/>
        <w:id w:val="-1758896244"/>
        <w:placeholder>
          <w:docPart w:val="91A4C421D81D4A6493949C939AC4FFA4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A07FD8" w:rsidRPr="00A07FD8">
          <w:rPr>
            <w:sz w:val="14"/>
            <w:szCs w:val="14"/>
          </w:rPr>
          <w:t>Republiková únia zamestnávateľov, Digital Park III, Einsteinova 19, 851 01 Bratislava 5</w:t>
        </w:r>
        <w:r w:rsidR="00A07FD8">
          <w:rPr>
            <w:sz w:val="14"/>
            <w:szCs w:val="14"/>
          </w:rPr>
          <w:t xml:space="preserve"> </w:t>
        </w:r>
        <w:r w:rsidR="00A07FD8" w:rsidRPr="00A07FD8">
          <w:rPr>
            <w:sz w:val="14"/>
            <w:szCs w:val="14"/>
          </w:rPr>
          <w:t>tel.: +421-2-3301 4280, ruz@ruzsr.sk,</w:t>
        </w:r>
        <w:r w:rsidR="00A07FD8">
          <w:rPr>
            <w:sz w:val="14"/>
            <w:szCs w:val="14"/>
          </w:rPr>
          <w:t xml:space="preserve"> ww</w:t>
        </w:r>
        <w:r w:rsidR="00A07FD8" w:rsidRPr="00A07FD8">
          <w:rPr>
            <w:sz w:val="14"/>
            <w:szCs w:val="14"/>
          </w:rPr>
          <w:t>w.zamestnavatelia.sk</w:t>
        </w:r>
      </w:sdtContent>
    </w:sdt>
    <w:r w:rsidR="00304351">
      <w:rPr>
        <w:noProof/>
      </w:rPr>
      <w:drawing>
        <wp:anchor distT="0" distB="0" distL="114300" distR="114300" simplePos="0" relativeHeight="251664384" behindDoc="1" locked="0" layoutInCell="1" allowOverlap="1" wp14:anchorId="663B4CA8" wp14:editId="69D1A880">
          <wp:simplePos x="2731135" y="1058545"/>
          <wp:positionH relativeFrom="page">
            <wp:align>center</wp:align>
          </wp:positionH>
          <wp:positionV relativeFrom="page">
            <wp:align>top</wp:align>
          </wp:positionV>
          <wp:extent cx="7577640" cy="1768680"/>
          <wp:effectExtent l="0" t="0" r="0" b="0"/>
          <wp:wrapNone/>
          <wp:docPr id="15" name="Picture 15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 descr="A picture containing 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768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414E7"/>
    <w:multiLevelType w:val="hybridMultilevel"/>
    <w:tmpl w:val="158E35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90A7F"/>
    <w:multiLevelType w:val="hybridMultilevel"/>
    <w:tmpl w:val="9666438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F6C31"/>
    <w:multiLevelType w:val="hybridMultilevel"/>
    <w:tmpl w:val="3D24EBAC"/>
    <w:lvl w:ilvl="0" w:tplc="A95805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BEA6A44">
      <w:start w:val="3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Arial" w:eastAsia="Calibri" w:hAnsi="Arial" w:cs="Arial" w:hint="default"/>
        <w:color w:val="auto"/>
      </w:rPr>
    </w:lvl>
    <w:lvl w:ilvl="2" w:tplc="A8601272">
      <w:start w:val="1"/>
      <w:numFmt w:val="decimal"/>
      <w:lvlText w:val="%3."/>
      <w:lvlJc w:val="left"/>
      <w:pPr>
        <w:ind w:left="2340" w:hanging="360"/>
      </w:pPr>
      <w:rPr>
        <w:rFonts w:hint="default"/>
        <w:b/>
        <w:color w:val="auto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24FCC"/>
    <w:multiLevelType w:val="hybridMultilevel"/>
    <w:tmpl w:val="DA36E48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A0AC6"/>
    <w:multiLevelType w:val="hybridMultilevel"/>
    <w:tmpl w:val="FBAA60FC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31BE7"/>
    <w:multiLevelType w:val="hybridMultilevel"/>
    <w:tmpl w:val="B462A960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6B573C"/>
    <w:multiLevelType w:val="hybridMultilevel"/>
    <w:tmpl w:val="0E788460"/>
    <w:lvl w:ilvl="0" w:tplc="A95805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7F580B"/>
    <w:multiLevelType w:val="hybridMultilevel"/>
    <w:tmpl w:val="B48A8C0A"/>
    <w:lvl w:ilvl="0" w:tplc="0BEA6A44">
      <w:start w:val="3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16B4A5D"/>
    <w:multiLevelType w:val="hybridMultilevel"/>
    <w:tmpl w:val="3A7049B0"/>
    <w:lvl w:ilvl="0" w:tplc="A95805CA">
      <w:start w:val="1"/>
      <w:numFmt w:val="decimal"/>
      <w:lvlText w:val="(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1A459B4"/>
    <w:multiLevelType w:val="hybridMultilevel"/>
    <w:tmpl w:val="296A4E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7278F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D1431E"/>
    <w:multiLevelType w:val="hybridMultilevel"/>
    <w:tmpl w:val="0BE00A00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F12AE8"/>
    <w:multiLevelType w:val="hybridMultilevel"/>
    <w:tmpl w:val="238E50AE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B01951"/>
    <w:multiLevelType w:val="multilevel"/>
    <w:tmpl w:val="A11084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1B8123F"/>
    <w:multiLevelType w:val="hybridMultilevel"/>
    <w:tmpl w:val="49383896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297DF7"/>
    <w:multiLevelType w:val="hybridMultilevel"/>
    <w:tmpl w:val="76E845A6"/>
    <w:lvl w:ilvl="0" w:tplc="A95805CA">
      <w:start w:val="1"/>
      <w:numFmt w:val="decimal"/>
      <w:lvlText w:val="(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7E45904"/>
    <w:multiLevelType w:val="hybridMultilevel"/>
    <w:tmpl w:val="BBCAC5C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AFD3B38"/>
    <w:multiLevelType w:val="hybridMultilevel"/>
    <w:tmpl w:val="65B43DC4"/>
    <w:lvl w:ilvl="0" w:tplc="FDC2B054">
      <w:start w:val="1"/>
      <w:numFmt w:val="bullet"/>
      <w:pStyle w:val="AufzhlungUnten"/>
      <w:lvlText w:val="&gt;"/>
      <w:lvlJc w:val="left"/>
      <w:pPr>
        <w:ind w:left="360" w:hanging="360"/>
      </w:pPr>
      <w:rPr>
        <w:rFonts w:ascii="Arial" w:hAnsi="Aria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53F3217"/>
    <w:multiLevelType w:val="hybridMultilevel"/>
    <w:tmpl w:val="1FD0B4A2"/>
    <w:lvl w:ilvl="0" w:tplc="27823184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6961BD4"/>
    <w:multiLevelType w:val="hybridMultilevel"/>
    <w:tmpl w:val="20AE0BCE"/>
    <w:lvl w:ilvl="0" w:tplc="0BEA6A44">
      <w:start w:val="3"/>
      <w:numFmt w:val="bullet"/>
      <w:lvlText w:val="-"/>
      <w:lvlJc w:val="left"/>
      <w:pPr>
        <w:ind w:left="1156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9" w15:restartNumberingAfterBreak="0">
    <w:nsid w:val="4E850964"/>
    <w:multiLevelType w:val="hybridMultilevel"/>
    <w:tmpl w:val="32622038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D40CC0"/>
    <w:multiLevelType w:val="hybridMultilevel"/>
    <w:tmpl w:val="E370DA9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1D94423"/>
    <w:multiLevelType w:val="hybridMultilevel"/>
    <w:tmpl w:val="950C986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>
      <w:start w:val="3"/>
      <w:numFmt w:val="bullet"/>
      <w:lvlText w:val="-"/>
      <w:lvlJc w:val="left"/>
      <w:pPr>
        <w:ind w:left="1800" w:hanging="360"/>
      </w:pPr>
      <w:rPr>
        <w:rFonts w:ascii="Roboto Light" w:eastAsiaTheme="minorHAnsi" w:hAnsi="Roboto Light" w:cs="Roboto"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71E5ABB"/>
    <w:multiLevelType w:val="hybridMultilevel"/>
    <w:tmpl w:val="DA36E48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665C91"/>
    <w:multiLevelType w:val="hybridMultilevel"/>
    <w:tmpl w:val="4C9C507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B9B058B"/>
    <w:multiLevelType w:val="hybridMultilevel"/>
    <w:tmpl w:val="89A649F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CDD4A3B"/>
    <w:multiLevelType w:val="hybridMultilevel"/>
    <w:tmpl w:val="DE02A6F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EA6A44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4664A1"/>
    <w:multiLevelType w:val="hybridMultilevel"/>
    <w:tmpl w:val="7180D4DC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875EE"/>
    <w:multiLevelType w:val="hybridMultilevel"/>
    <w:tmpl w:val="0FC2F534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46606C"/>
    <w:multiLevelType w:val="hybridMultilevel"/>
    <w:tmpl w:val="D94CD37A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493FBF"/>
    <w:multiLevelType w:val="hybridMultilevel"/>
    <w:tmpl w:val="3B942A16"/>
    <w:lvl w:ilvl="0" w:tplc="0BEA6A4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B4E68A1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F2292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CE172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565A1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08A42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0AF2A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5619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CE60B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EE7849"/>
    <w:multiLevelType w:val="hybridMultilevel"/>
    <w:tmpl w:val="60FADCBE"/>
    <w:lvl w:ilvl="0" w:tplc="36AE42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FA795F"/>
    <w:multiLevelType w:val="hybridMultilevel"/>
    <w:tmpl w:val="45704AC8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625E74"/>
    <w:multiLevelType w:val="hybridMultilevel"/>
    <w:tmpl w:val="6F5A5DD6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412CB0D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3C3951"/>
    <w:multiLevelType w:val="hybridMultilevel"/>
    <w:tmpl w:val="1FD0B4A2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EA30B8"/>
    <w:multiLevelType w:val="hybridMultilevel"/>
    <w:tmpl w:val="B470D9D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22298045">
    <w:abstractNumId w:val="31"/>
  </w:num>
  <w:num w:numId="2" w16cid:durableId="1544900486">
    <w:abstractNumId w:val="18"/>
  </w:num>
  <w:num w:numId="3" w16cid:durableId="295336139">
    <w:abstractNumId w:val="12"/>
  </w:num>
  <w:num w:numId="4" w16cid:durableId="956136960">
    <w:abstractNumId w:val="26"/>
  </w:num>
  <w:num w:numId="5" w16cid:durableId="228806698">
    <w:abstractNumId w:val="29"/>
  </w:num>
  <w:num w:numId="6" w16cid:durableId="492070896">
    <w:abstractNumId w:val="2"/>
  </w:num>
  <w:num w:numId="7" w16cid:durableId="351417941">
    <w:abstractNumId w:val="30"/>
  </w:num>
  <w:num w:numId="8" w16cid:durableId="176578362">
    <w:abstractNumId w:val="0"/>
  </w:num>
  <w:num w:numId="9" w16cid:durableId="872496343">
    <w:abstractNumId w:val="13"/>
  </w:num>
  <w:num w:numId="10" w16cid:durableId="1585918960">
    <w:abstractNumId w:val="6"/>
  </w:num>
  <w:num w:numId="11" w16cid:durableId="1081411036">
    <w:abstractNumId w:val="33"/>
  </w:num>
  <w:num w:numId="12" w16cid:durableId="1726446911">
    <w:abstractNumId w:val="4"/>
  </w:num>
  <w:num w:numId="13" w16cid:durableId="731003579">
    <w:abstractNumId w:val="28"/>
  </w:num>
  <w:num w:numId="14" w16cid:durableId="1446776585">
    <w:abstractNumId w:val="9"/>
  </w:num>
  <w:num w:numId="15" w16cid:durableId="1944604609">
    <w:abstractNumId w:val="8"/>
  </w:num>
  <w:num w:numId="16" w16cid:durableId="1598321845">
    <w:abstractNumId w:val="14"/>
  </w:num>
  <w:num w:numId="17" w16cid:durableId="345139277">
    <w:abstractNumId w:val="25"/>
  </w:num>
  <w:num w:numId="18" w16cid:durableId="295841370">
    <w:abstractNumId w:val="1"/>
  </w:num>
  <w:num w:numId="19" w16cid:durableId="1976644570">
    <w:abstractNumId w:val="16"/>
  </w:num>
  <w:num w:numId="20" w16cid:durableId="1832717011">
    <w:abstractNumId w:val="17"/>
  </w:num>
  <w:num w:numId="21" w16cid:durableId="1978683412">
    <w:abstractNumId w:val="7"/>
  </w:num>
  <w:num w:numId="22" w16cid:durableId="1412042712">
    <w:abstractNumId w:val="22"/>
  </w:num>
  <w:num w:numId="23" w16cid:durableId="211381380">
    <w:abstractNumId w:val="3"/>
  </w:num>
  <w:num w:numId="24" w16cid:durableId="1979722917">
    <w:abstractNumId w:val="27"/>
  </w:num>
  <w:num w:numId="25" w16cid:durableId="1578856049">
    <w:abstractNumId w:val="23"/>
  </w:num>
  <w:num w:numId="26" w16cid:durableId="921455853">
    <w:abstractNumId w:val="32"/>
  </w:num>
  <w:num w:numId="27" w16cid:durableId="612322851">
    <w:abstractNumId w:val="15"/>
  </w:num>
  <w:num w:numId="28" w16cid:durableId="1057703872">
    <w:abstractNumId w:val="34"/>
  </w:num>
  <w:num w:numId="29" w16cid:durableId="85927731">
    <w:abstractNumId w:val="10"/>
  </w:num>
  <w:num w:numId="30" w16cid:durableId="2058623701">
    <w:abstractNumId w:val="19"/>
  </w:num>
  <w:num w:numId="31" w16cid:durableId="979647585">
    <w:abstractNumId w:val="11"/>
  </w:num>
  <w:num w:numId="32" w16cid:durableId="1321883105">
    <w:abstractNumId w:val="20"/>
  </w:num>
  <w:num w:numId="33" w16cid:durableId="718281828">
    <w:abstractNumId w:val="5"/>
  </w:num>
  <w:num w:numId="34" w16cid:durableId="1124076502">
    <w:abstractNumId w:val="24"/>
  </w:num>
  <w:num w:numId="35" w16cid:durableId="1605259358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F10"/>
    <w:rsid w:val="00004CEC"/>
    <w:rsid w:val="000064DE"/>
    <w:rsid w:val="000139BB"/>
    <w:rsid w:val="00033EBF"/>
    <w:rsid w:val="000460AF"/>
    <w:rsid w:val="00056EA1"/>
    <w:rsid w:val="000756C8"/>
    <w:rsid w:val="000861F2"/>
    <w:rsid w:val="000927C3"/>
    <w:rsid w:val="000A143B"/>
    <w:rsid w:val="000E4488"/>
    <w:rsid w:val="000E4DB9"/>
    <w:rsid w:val="000E5E00"/>
    <w:rsid w:val="000F194B"/>
    <w:rsid w:val="001101C5"/>
    <w:rsid w:val="00120D54"/>
    <w:rsid w:val="00161A20"/>
    <w:rsid w:val="00162B9B"/>
    <w:rsid w:val="0018617F"/>
    <w:rsid w:val="001912CC"/>
    <w:rsid w:val="001B276D"/>
    <w:rsid w:val="001B7DA8"/>
    <w:rsid w:val="001D76DB"/>
    <w:rsid w:val="001F6A0B"/>
    <w:rsid w:val="00200096"/>
    <w:rsid w:val="00206534"/>
    <w:rsid w:val="002202C1"/>
    <w:rsid w:val="00222362"/>
    <w:rsid w:val="0025288C"/>
    <w:rsid w:val="00255FBE"/>
    <w:rsid w:val="002636E4"/>
    <w:rsid w:val="0027049D"/>
    <w:rsid w:val="0027283E"/>
    <w:rsid w:val="00287B84"/>
    <w:rsid w:val="00292A8B"/>
    <w:rsid w:val="002D4AB1"/>
    <w:rsid w:val="002E312F"/>
    <w:rsid w:val="002E44D0"/>
    <w:rsid w:val="002E4A4F"/>
    <w:rsid w:val="002F2A14"/>
    <w:rsid w:val="002F46B6"/>
    <w:rsid w:val="002F5265"/>
    <w:rsid w:val="002F683D"/>
    <w:rsid w:val="002F6B2D"/>
    <w:rsid w:val="0030024F"/>
    <w:rsid w:val="00304351"/>
    <w:rsid w:val="00315AFA"/>
    <w:rsid w:val="00320EC8"/>
    <w:rsid w:val="00334301"/>
    <w:rsid w:val="00382D3C"/>
    <w:rsid w:val="0039083E"/>
    <w:rsid w:val="00390DF9"/>
    <w:rsid w:val="003B58C3"/>
    <w:rsid w:val="003D56E8"/>
    <w:rsid w:val="003E1F8B"/>
    <w:rsid w:val="003E6991"/>
    <w:rsid w:val="003F2D9A"/>
    <w:rsid w:val="004061CB"/>
    <w:rsid w:val="00426422"/>
    <w:rsid w:val="00434120"/>
    <w:rsid w:val="004426B4"/>
    <w:rsid w:val="004445E3"/>
    <w:rsid w:val="00446A68"/>
    <w:rsid w:val="00462F10"/>
    <w:rsid w:val="004C47BD"/>
    <w:rsid w:val="004D6B21"/>
    <w:rsid w:val="004E31E8"/>
    <w:rsid w:val="004E4261"/>
    <w:rsid w:val="00523FFE"/>
    <w:rsid w:val="005355E8"/>
    <w:rsid w:val="00570985"/>
    <w:rsid w:val="005832E5"/>
    <w:rsid w:val="00591659"/>
    <w:rsid w:val="005A1F36"/>
    <w:rsid w:val="005A4A22"/>
    <w:rsid w:val="005D13C8"/>
    <w:rsid w:val="005D5519"/>
    <w:rsid w:val="005E275B"/>
    <w:rsid w:val="005E3771"/>
    <w:rsid w:val="00615942"/>
    <w:rsid w:val="00617A71"/>
    <w:rsid w:val="00624FA8"/>
    <w:rsid w:val="00634FB8"/>
    <w:rsid w:val="00643378"/>
    <w:rsid w:val="0066368E"/>
    <w:rsid w:val="006727C5"/>
    <w:rsid w:val="006867BA"/>
    <w:rsid w:val="006D46F6"/>
    <w:rsid w:val="006D4FC5"/>
    <w:rsid w:val="006E10D9"/>
    <w:rsid w:val="0070116B"/>
    <w:rsid w:val="00707956"/>
    <w:rsid w:val="00722200"/>
    <w:rsid w:val="0072261A"/>
    <w:rsid w:val="00731D0A"/>
    <w:rsid w:val="0073361B"/>
    <w:rsid w:val="00742102"/>
    <w:rsid w:val="00752394"/>
    <w:rsid w:val="00753139"/>
    <w:rsid w:val="00760CBD"/>
    <w:rsid w:val="00764CA3"/>
    <w:rsid w:val="00775856"/>
    <w:rsid w:val="0078481B"/>
    <w:rsid w:val="00793EFD"/>
    <w:rsid w:val="00794886"/>
    <w:rsid w:val="007A66DD"/>
    <w:rsid w:val="007B66B1"/>
    <w:rsid w:val="007D368A"/>
    <w:rsid w:val="007F26A8"/>
    <w:rsid w:val="007F745D"/>
    <w:rsid w:val="00802ACC"/>
    <w:rsid w:val="008038E1"/>
    <w:rsid w:val="00816D99"/>
    <w:rsid w:val="0082277F"/>
    <w:rsid w:val="0083464B"/>
    <w:rsid w:val="008348A1"/>
    <w:rsid w:val="008531F9"/>
    <w:rsid w:val="00874497"/>
    <w:rsid w:val="0087638B"/>
    <w:rsid w:val="00890979"/>
    <w:rsid w:val="008916E4"/>
    <w:rsid w:val="008921B1"/>
    <w:rsid w:val="008927C8"/>
    <w:rsid w:val="008A017B"/>
    <w:rsid w:val="008A5815"/>
    <w:rsid w:val="008B7594"/>
    <w:rsid w:val="008C242D"/>
    <w:rsid w:val="008C2D98"/>
    <w:rsid w:val="008C2E4B"/>
    <w:rsid w:val="008C6649"/>
    <w:rsid w:val="008E15D9"/>
    <w:rsid w:val="008F791E"/>
    <w:rsid w:val="00914051"/>
    <w:rsid w:val="009225D4"/>
    <w:rsid w:val="009232B1"/>
    <w:rsid w:val="00923BC7"/>
    <w:rsid w:val="009413FE"/>
    <w:rsid w:val="009445D4"/>
    <w:rsid w:val="00964F3B"/>
    <w:rsid w:val="00972921"/>
    <w:rsid w:val="00980CE4"/>
    <w:rsid w:val="00983928"/>
    <w:rsid w:val="0098393A"/>
    <w:rsid w:val="00990B52"/>
    <w:rsid w:val="009A31A6"/>
    <w:rsid w:val="009B0820"/>
    <w:rsid w:val="009B4F69"/>
    <w:rsid w:val="009B59D5"/>
    <w:rsid w:val="009C0F79"/>
    <w:rsid w:val="009D4396"/>
    <w:rsid w:val="009F13FC"/>
    <w:rsid w:val="009F426B"/>
    <w:rsid w:val="00A07FD8"/>
    <w:rsid w:val="00A42E15"/>
    <w:rsid w:val="00A46916"/>
    <w:rsid w:val="00A51CBA"/>
    <w:rsid w:val="00A620C8"/>
    <w:rsid w:val="00A62BE8"/>
    <w:rsid w:val="00A6767D"/>
    <w:rsid w:val="00A67CE7"/>
    <w:rsid w:val="00A70C9A"/>
    <w:rsid w:val="00A830F7"/>
    <w:rsid w:val="00AC6130"/>
    <w:rsid w:val="00AD457D"/>
    <w:rsid w:val="00AF3790"/>
    <w:rsid w:val="00B03E24"/>
    <w:rsid w:val="00B0508A"/>
    <w:rsid w:val="00B11B11"/>
    <w:rsid w:val="00B14FAA"/>
    <w:rsid w:val="00B258BB"/>
    <w:rsid w:val="00B31BCC"/>
    <w:rsid w:val="00B47D70"/>
    <w:rsid w:val="00B50473"/>
    <w:rsid w:val="00B56A95"/>
    <w:rsid w:val="00B755F0"/>
    <w:rsid w:val="00B841D2"/>
    <w:rsid w:val="00B91C3E"/>
    <w:rsid w:val="00B971BA"/>
    <w:rsid w:val="00BA0345"/>
    <w:rsid w:val="00BA5AD4"/>
    <w:rsid w:val="00BD15E7"/>
    <w:rsid w:val="00BE57C0"/>
    <w:rsid w:val="00BF7F95"/>
    <w:rsid w:val="00C07A21"/>
    <w:rsid w:val="00C16C7B"/>
    <w:rsid w:val="00C23B5F"/>
    <w:rsid w:val="00C536AC"/>
    <w:rsid w:val="00C64AE2"/>
    <w:rsid w:val="00C65B18"/>
    <w:rsid w:val="00C91758"/>
    <w:rsid w:val="00C941E3"/>
    <w:rsid w:val="00CA03CC"/>
    <w:rsid w:val="00CC1603"/>
    <w:rsid w:val="00CD4C92"/>
    <w:rsid w:val="00CF7A5B"/>
    <w:rsid w:val="00D07ACF"/>
    <w:rsid w:val="00D13A3B"/>
    <w:rsid w:val="00D15ABC"/>
    <w:rsid w:val="00D2376C"/>
    <w:rsid w:val="00D35EC4"/>
    <w:rsid w:val="00D368E9"/>
    <w:rsid w:val="00D375DF"/>
    <w:rsid w:val="00D37A7F"/>
    <w:rsid w:val="00D451AC"/>
    <w:rsid w:val="00D56FDB"/>
    <w:rsid w:val="00D90F50"/>
    <w:rsid w:val="00D96EE7"/>
    <w:rsid w:val="00DA2C9D"/>
    <w:rsid w:val="00DA77A7"/>
    <w:rsid w:val="00DB0E0B"/>
    <w:rsid w:val="00DB5FB8"/>
    <w:rsid w:val="00DB6AFB"/>
    <w:rsid w:val="00DC1D4E"/>
    <w:rsid w:val="00DC20DE"/>
    <w:rsid w:val="00DF2C6D"/>
    <w:rsid w:val="00DF4517"/>
    <w:rsid w:val="00DF72B8"/>
    <w:rsid w:val="00E06887"/>
    <w:rsid w:val="00E35FB2"/>
    <w:rsid w:val="00E50B45"/>
    <w:rsid w:val="00E83FC8"/>
    <w:rsid w:val="00E90C1C"/>
    <w:rsid w:val="00E95EAB"/>
    <w:rsid w:val="00E972AB"/>
    <w:rsid w:val="00EA4C9F"/>
    <w:rsid w:val="00EB3CD2"/>
    <w:rsid w:val="00EC221D"/>
    <w:rsid w:val="00EE34D7"/>
    <w:rsid w:val="00EF0BBD"/>
    <w:rsid w:val="00F01EB1"/>
    <w:rsid w:val="00F04B1C"/>
    <w:rsid w:val="00F0705A"/>
    <w:rsid w:val="00F23BA1"/>
    <w:rsid w:val="00F336ED"/>
    <w:rsid w:val="00F43ABB"/>
    <w:rsid w:val="00F47760"/>
    <w:rsid w:val="00F74E97"/>
    <w:rsid w:val="00F81956"/>
    <w:rsid w:val="00F81FB7"/>
    <w:rsid w:val="00F85B16"/>
    <w:rsid w:val="00F94211"/>
    <w:rsid w:val="00FB2AAE"/>
    <w:rsid w:val="00FB49A4"/>
    <w:rsid w:val="00FD0971"/>
    <w:rsid w:val="00FE38B9"/>
    <w:rsid w:val="00FE47F0"/>
    <w:rsid w:val="00FF1B6C"/>
    <w:rsid w:val="00FF22D5"/>
    <w:rsid w:val="00FF36F2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630997"/>
  <w14:defaultImageDpi w14:val="32767"/>
  <w15:chartTrackingRefBased/>
  <w15:docId w15:val="{EC23F082-E9A6-4535-A36B-342C77871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91758"/>
    <w:rPr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43378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643378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asicParagraph">
    <w:name w:val="[Basic Paragraph]"/>
    <w:basedOn w:val="Normlny"/>
    <w:link w:val="BasicParagraphChar"/>
    <w:uiPriority w:val="99"/>
    <w:rsid w:val="001F6A0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RZNadpis-tlaovsprva">
    <w:name w:val="RÚZ Nadpis - tlačová správa"/>
    <w:link w:val="RZNadpis-tlaovsprvaChar"/>
    <w:qFormat/>
    <w:rsid w:val="001F6A0B"/>
    <w:pPr>
      <w:jc w:val="both"/>
    </w:pPr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customStyle="1" w:styleId="RZDtum-tlaovsprva">
    <w:name w:val="RÚZ Dátum - tlačová správa"/>
    <w:link w:val="RZDtum-tlaovsprvaChar"/>
    <w:qFormat/>
    <w:rsid w:val="00F85B16"/>
    <w:pPr>
      <w:spacing w:before="28"/>
      <w:jc w:val="both"/>
    </w:pPr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RZNadpis-tlaovsprvaChar">
    <w:name w:val="RÚZ Nadpis - tlačová správa Char"/>
    <w:basedOn w:val="Predvolenpsmoodseku"/>
    <w:link w:val="RZNadpis-tlaovsprva"/>
    <w:rsid w:val="001F6A0B"/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BasicParagraphChar">
    <w:name w:val="[Basic Paragraph] Char"/>
    <w:basedOn w:val="Predvolenpsmoodseku"/>
    <w:link w:val="BasicParagraph"/>
    <w:uiPriority w:val="99"/>
    <w:rsid w:val="00874497"/>
    <w:rPr>
      <w:rFonts w:ascii="Minion Pro" w:hAnsi="Minion Pro" w:cs="Minion Pro"/>
      <w:color w:val="000000"/>
      <w:sz w:val="24"/>
      <w:szCs w:val="24"/>
    </w:rPr>
  </w:style>
  <w:style w:type="character" w:customStyle="1" w:styleId="RZDtum-tlaovsprvaChar">
    <w:name w:val="RÚZ Dátum - tlačová správa Char"/>
    <w:basedOn w:val="BasicParagraphChar"/>
    <w:link w:val="RZDtum-tlaovsprva"/>
    <w:rsid w:val="00F85B16"/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F81956"/>
  </w:style>
  <w:style w:type="paragraph" w:styleId="Pta">
    <w:name w:val="footer"/>
    <w:basedOn w:val="Normlny"/>
    <w:link w:val="Pt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81956"/>
  </w:style>
  <w:style w:type="character" w:styleId="Zstupntext">
    <w:name w:val="Placeholder Text"/>
    <w:basedOn w:val="Predvolenpsmoodseku"/>
    <w:uiPriority w:val="99"/>
    <w:semiHidden/>
    <w:rsid w:val="00793EFD"/>
    <w:rPr>
      <w:color w:val="808080"/>
    </w:rPr>
  </w:style>
  <w:style w:type="paragraph" w:customStyle="1" w:styleId="RZPerex">
    <w:name w:val="RÚZ Perex"/>
    <w:basedOn w:val="RZTelo"/>
    <w:link w:val="RZPerexChar"/>
    <w:qFormat/>
    <w:rsid w:val="009F13FC"/>
    <w:pPr>
      <w:autoSpaceDE w:val="0"/>
      <w:autoSpaceDN w:val="0"/>
      <w:adjustRightInd w:val="0"/>
      <w:spacing w:before="227"/>
      <w:textAlignment w:val="center"/>
    </w:pPr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2F6B2D"/>
    <w:rPr>
      <w:color w:val="0000FF"/>
      <w:u w:val="single"/>
    </w:rPr>
  </w:style>
  <w:style w:type="paragraph" w:customStyle="1" w:styleId="RZTelo">
    <w:name w:val="RÚZ Telo"/>
    <w:link w:val="RZTeloChar"/>
    <w:qFormat/>
    <w:rsid w:val="00F01EB1"/>
    <w:pPr>
      <w:spacing w:after="113" w:line="288" w:lineRule="auto"/>
      <w:jc w:val="both"/>
    </w:pPr>
    <w:rPr>
      <w:rFonts w:ascii="Roboto Light" w:hAnsi="Roboto Light" w:cs="Roboto"/>
      <w:color w:val="000000"/>
      <w:sz w:val="18"/>
      <w:szCs w:val="17"/>
      <w:lang w:val="sk-SK"/>
    </w:rPr>
  </w:style>
  <w:style w:type="paragraph" w:customStyle="1" w:styleId="RZKontakty-tlaovsprva">
    <w:name w:val="RÚZ Kontakty - tlačová správa"/>
    <w:basedOn w:val="RZTelo"/>
    <w:link w:val="RZKontakty-tlaovsprvaChar"/>
    <w:qFormat/>
    <w:rsid w:val="002F6B2D"/>
    <w:pPr>
      <w:spacing w:after="0"/>
      <w:jc w:val="left"/>
    </w:pPr>
  </w:style>
  <w:style w:type="table" w:styleId="Mriekatabuky">
    <w:name w:val="Table Grid"/>
    <w:basedOn w:val="Normlnatabuka"/>
    <w:uiPriority w:val="39"/>
    <w:rsid w:val="002F6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ZCitt">
    <w:name w:val="RÚZ Citát"/>
    <w:basedOn w:val="RZTelo"/>
    <w:link w:val="RZCittChar"/>
    <w:qFormat/>
    <w:rsid w:val="001D76DB"/>
    <w:pPr>
      <w:autoSpaceDE w:val="0"/>
      <w:autoSpaceDN w:val="0"/>
      <w:adjustRightInd w:val="0"/>
      <w:textAlignment w:val="center"/>
    </w:pPr>
    <w:rPr>
      <w:b/>
      <w:i/>
      <w:iCs/>
    </w:rPr>
  </w:style>
  <w:style w:type="character" w:customStyle="1" w:styleId="RZTeloChar">
    <w:name w:val="RÚZ Telo Char"/>
    <w:basedOn w:val="Predvolenpsmoodseku"/>
    <w:link w:val="RZTelo"/>
    <w:rsid w:val="00F01EB1"/>
    <w:rPr>
      <w:rFonts w:ascii="Roboto Light" w:hAnsi="Roboto Light" w:cs="Roboto"/>
      <w:color w:val="000000"/>
      <w:sz w:val="18"/>
      <w:szCs w:val="17"/>
      <w:lang w:val="sk-SK"/>
    </w:rPr>
  </w:style>
  <w:style w:type="character" w:customStyle="1" w:styleId="RZCittChar">
    <w:name w:val="RÚZ Citát Char"/>
    <w:basedOn w:val="Predvolenpsmoodseku"/>
    <w:link w:val="RZCitt"/>
    <w:rsid w:val="001D76DB"/>
    <w:rPr>
      <w:rFonts w:ascii="Roboto Light" w:hAnsi="Roboto Light" w:cs="Roboto"/>
      <w:b/>
      <w:i/>
      <w:iCs/>
      <w:color w:val="000000"/>
      <w:sz w:val="18"/>
      <w:szCs w:val="17"/>
      <w:lang w:val="sk-SK"/>
    </w:rPr>
  </w:style>
  <w:style w:type="character" w:customStyle="1" w:styleId="RZPerexChar">
    <w:name w:val="RÚZ Perex Char"/>
    <w:basedOn w:val="BasicParagraphChar"/>
    <w:link w:val="RZPerex"/>
    <w:rsid w:val="009F13FC"/>
    <w:rPr>
      <w:rFonts w:ascii="Roboto" w:hAnsi="Roboto" w:cs="Roboto"/>
      <w:b/>
      <w:bCs/>
      <w:color w:val="000000"/>
      <w:sz w:val="17"/>
      <w:szCs w:val="17"/>
      <w:lang w:val="sk-SK"/>
    </w:rPr>
  </w:style>
  <w:style w:type="character" w:customStyle="1" w:styleId="RZKontakty-tlaovsprvaChar">
    <w:name w:val="RÚZ Kontakty - tlačová správa Char"/>
    <w:basedOn w:val="RZTeloChar"/>
    <w:link w:val="RZKontakty-tlaovsprva"/>
    <w:rsid w:val="002F6B2D"/>
    <w:rPr>
      <w:rFonts w:ascii="Roboto" w:hAnsi="Roboto" w:cs="Roboto"/>
      <w:color w:val="000000"/>
      <w:sz w:val="17"/>
      <w:szCs w:val="17"/>
      <w:lang w:val="sk-SK"/>
    </w:rPr>
  </w:style>
  <w:style w:type="character" w:styleId="Nevyrieenzmienka">
    <w:name w:val="Unresolved Mention"/>
    <w:basedOn w:val="Predvolenpsmoodseku"/>
    <w:uiPriority w:val="99"/>
    <w:semiHidden/>
    <w:unhideWhenUsed/>
    <w:rsid w:val="002F6B2D"/>
    <w:rPr>
      <w:color w:val="605E5C"/>
      <w:shd w:val="clear" w:color="auto" w:fill="E1DFDD"/>
    </w:rPr>
  </w:style>
  <w:style w:type="paragraph" w:customStyle="1" w:styleId="RZHlavicka">
    <w:name w:val="RÚZ Hlavicka"/>
    <w:link w:val="RZHlavickaChar"/>
    <w:qFormat/>
    <w:rsid w:val="00F01EB1"/>
    <w:pPr>
      <w:spacing w:line="240" w:lineRule="auto"/>
      <w:jc w:val="right"/>
    </w:pPr>
    <w:rPr>
      <w:rFonts w:ascii="Roboto" w:hAnsi="Roboto" w:cs="Roboto"/>
      <w:color w:val="000000"/>
      <w:sz w:val="13"/>
      <w:szCs w:val="17"/>
      <w:lang w:val="sk-SK"/>
    </w:rPr>
  </w:style>
  <w:style w:type="paragraph" w:customStyle="1" w:styleId="RZPta-lenPartneri">
    <w:name w:val="RÚZ Päta - Člen/Partneri"/>
    <w:basedOn w:val="RZHlavicka"/>
    <w:link w:val="RZPta-lenPartneriChar"/>
    <w:qFormat/>
    <w:rsid w:val="001912CC"/>
    <w:pPr>
      <w:spacing w:after="113"/>
      <w:jc w:val="left"/>
    </w:pPr>
    <w:rPr>
      <w:noProof/>
      <w:color w:val="DBDCDE"/>
    </w:rPr>
  </w:style>
  <w:style w:type="character" w:customStyle="1" w:styleId="RZHlavickaChar">
    <w:name w:val="RÚZ Hlavicka Char"/>
    <w:basedOn w:val="RZTeloChar"/>
    <w:link w:val="RZHlavicka"/>
    <w:rsid w:val="00F01EB1"/>
    <w:rPr>
      <w:rFonts w:ascii="Roboto Light" w:hAnsi="Roboto Light" w:cs="Roboto"/>
      <w:color w:val="000000"/>
      <w:sz w:val="13"/>
      <w:szCs w:val="17"/>
      <w:lang w:val="sk-SK"/>
    </w:rPr>
  </w:style>
  <w:style w:type="character" w:customStyle="1" w:styleId="RZPta-lenPartneriChar">
    <w:name w:val="RÚZ Päta - Člen/Partneri Char"/>
    <w:basedOn w:val="RZHlavickaChar"/>
    <w:link w:val="RZPta-lenPartneri"/>
    <w:rsid w:val="001912CC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Podnadpis">
    <w:name w:val="RÚZ Podnadpis"/>
    <w:link w:val="RZPodnadpisChar"/>
    <w:qFormat/>
    <w:rsid w:val="00F01EB1"/>
    <w:pPr>
      <w:autoSpaceDE w:val="0"/>
      <w:autoSpaceDN w:val="0"/>
      <w:adjustRightInd w:val="0"/>
      <w:spacing w:before="40" w:after="113" w:line="264" w:lineRule="auto"/>
      <w:jc w:val="both"/>
      <w:textAlignment w:val="center"/>
    </w:pPr>
    <w:rPr>
      <w:rFonts w:ascii="Barlow" w:hAnsi="Barlow" w:cs="Barlow"/>
      <w:b/>
      <w:bCs/>
      <w:color w:val="000000"/>
      <w:szCs w:val="20"/>
      <w:lang w:val="sk-SK"/>
    </w:rPr>
  </w:style>
  <w:style w:type="paragraph" w:customStyle="1" w:styleId="RZHlavnnadpis">
    <w:name w:val="RÚZ Hlavný nadpis"/>
    <w:link w:val="RZHlavnnadpisChar"/>
    <w:qFormat/>
    <w:rsid w:val="00FF36F2"/>
    <w:pPr>
      <w:autoSpaceDE w:val="0"/>
      <w:autoSpaceDN w:val="0"/>
      <w:adjustRightInd w:val="0"/>
      <w:spacing w:after="0" w:line="240" w:lineRule="auto"/>
      <w:jc w:val="both"/>
      <w:textAlignment w:val="center"/>
    </w:pPr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character" w:customStyle="1" w:styleId="RZPodnadpisChar">
    <w:name w:val="RÚZ Podnadpis Char"/>
    <w:basedOn w:val="Predvolenpsmoodseku"/>
    <w:link w:val="RZPodnadpis"/>
    <w:rsid w:val="00F01EB1"/>
    <w:rPr>
      <w:rFonts w:ascii="Barlow" w:hAnsi="Barlow" w:cs="Barlow"/>
      <w:b/>
      <w:bCs/>
      <w:color w:val="000000"/>
      <w:szCs w:val="20"/>
      <w:lang w:val="sk-SK"/>
    </w:rPr>
  </w:style>
  <w:style w:type="character" w:customStyle="1" w:styleId="RZHlavnnadpisChar">
    <w:name w:val="RÚZ Hlavný nadpis Char"/>
    <w:basedOn w:val="Predvolenpsmoodseku"/>
    <w:link w:val="RZHlavnnadpis"/>
    <w:rsid w:val="00FF36F2"/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paragraph" w:customStyle="1" w:styleId="RZPta-lenPartneriviaclog">
    <w:name w:val="RÚZ Päta - Člen + Partneri (viac log)"/>
    <w:basedOn w:val="RZPta-lenPartneri"/>
    <w:link w:val="RZPta-lenPartneriviaclogChar"/>
    <w:qFormat/>
    <w:rsid w:val="002F5265"/>
    <w:pPr>
      <w:tabs>
        <w:tab w:val="left" w:pos="5602"/>
        <w:tab w:val="left" w:pos="6436"/>
      </w:tabs>
      <w:spacing w:before="1410" w:after="0"/>
    </w:pPr>
  </w:style>
  <w:style w:type="character" w:customStyle="1" w:styleId="RZPta-lenPartneriviaclogChar">
    <w:name w:val="RÚZ Päta - Člen + Partneri (viac log) Char"/>
    <w:basedOn w:val="RZPta-lenPartneriChar"/>
    <w:link w:val="RZPta-lenPartneriviaclog"/>
    <w:rsid w:val="002F5265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Diplom-nzovdritela">
    <w:name w:val="RÚZ Diplom - názov držitela"/>
    <w:link w:val="RZDiplom-nzovdritelaChar"/>
    <w:qFormat/>
    <w:rsid w:val="005E3771"/>
    <w:pPr>
      <w:autoSpaceDE w:val="0"/>
      <w:autoSpaceDN w:val="0"/>
      <w:adjustRightInd w:val="0"/>
      <w:spacing w:before="720" w:after="880" w:line="120" w:lineRule="auto"/>
      <w:jc w:val="center"/>
      <w:textAlignment w:val="center"/>
    </w:pPr>
    <w:rPr>
      <w:rFonts w:ascii="Barlow" w:hAnsi="Barlow" w:cs="Barlow"/>
      <w:b/>
      <w:bCs/>
      <w:color w:val="1C2653"/>
      <w:sz w:val="64"/>
      <w:szCs w:val="64"/>
      <w:lang w:val="sk-SK"/>
    </w:rPr>
  </w:style>
  <w:style w:type="character" w:customStyle="1" w:styleId="RZDiplom-nzovdritelaChar">
    <w:name w:val="RÚZ Diplom - názov držitela Char"/>
    <w:basedOn w:val="Predvolenpsmoodseku"/>
    <w:link w:val="RZDiplom-nzovdritela"/>
    <w:rsid w:val="005E3771"/>
    <w:rPr>
      <w:rFonts w:ascii="Barlow" w:hAnsi="Barlow" w:cs="Barlow"/>
      <w:b/>
      <w:bCs/>
      <w:color w:val="1C2653"/>
      <w:sz w:val="64"/>
      <w:szCs w:val="64"/>
      <w:lang w:val="sk-SK"/>
    </w:rPr>
  </w:style>
  <w:style w:type="paragraph" w:customStyle="1" w:styleId="RZDiplom-telo">
    <w:name w:val="RÚZ Diplom - telo"/>
    <w:link w:val="RZDiplom-teloChar"/>
    <w:qFormat/>
    <w:rsid w:val="005E3771"/>
    <w:pPr>
      <w:autoSpaceDE w:val="0"/>
      <w:autoSpaceDN w:val="0"/>
      <w:adjustRightInd w:val="0"/>
      <w:spacing w:after="0" w:line="300" w:lineRule="auto"/>
      <w:jc w:val="center"/>
      <w:textAlignment w:val="center"/>
    </w:pPr>
    <w:rPr>
      <w:rFonts w:ascii="Roboto" w:hAnsi="Roboto" w:cs="Roboto"/>
      <w:color w:val="000000"/>
      <w:sz w:val="18"/>
      <w:szCs w:val="18"/>
      <w:lang w:val="sk-SK"/>
    </w:rPr>
  </w:style>
  <w:style w:type="character" w:customStyle="1" w:styleId="RZDiplom-teloChar">
    <w:name w:val="RÚZ Diplom - telo Char"/>
    <w:basedOn w:val="Predvolenpsmoodseku"/>
    <w:link w:val="RZDiplom-telo"/>
    <w:rsid w:val="005E3771"/>
    <w:rPr>
      <w:rFonts w:ascii="Roboto" w:hAnsi="Roboto" w:cs="Roboto"/>
      <w:color w:val="000000"/>
      <w:sz w:val="18"/>
      <w:szCs w:val="18"/>
      <w:lang w:val="sk-SK"/>
    </w:rPr>
  </w:style>
  <w:style w:type="paragraph" w:customStyle="1" w:styleId="RZDiplom-platnosapodpis">
    <w:name w:val="RÚZ Diplom - platnosť a podpis"/>
    <w:basedOn w:val="RZDiplom-telo"/>
    <w:qFormat/>
    <w:rsid w:val="005E3771"/>
    <w:pPr>
      <w:tabs>
        <w:tab w:val="right" w:pos="7370"/>
      </w:tabs>
      <w:spacing w:before="60" w:line="240" w:lineRule="auto"/>
      <w:jc w:val="left"/>
    </w:pPr>
  </w:style>
  <w:style w:type="paragraph" w:customStyle="1" w:styleId="RZDiplom-typdokumentu">
    <w:name w:val="RÚZ Diplom - typ dokumentu"/>
    <w:link w:val="RZDiplom-typdokumentuChar"/>
    <w:qFormat/>
    <w:rsid w:val="005E3771"/>
    <w:pPr>
      <w:autoSpaceDE w:val="0"/>
      <w:autoSpaceDN w:val="0"/>
      <w:adjustRightInd w:val="0"/>
      <w:spacing w:before="760" w:after="880" w:line="120" w:lineRule="auto"/>
      <w:jc w:val="center"/>
      <w:textAlignment w:val="center"/>
    </w:pPr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character" w:customStyle="1" w:styleId="RZDiplom-typdokumentuChar">
    <w:name w:val="RÚZ Diplom - typ dokumentu Char"/>
    <w:basedOn w:val="Predvolenpsmoodseku"/>
    <w:link w:val="RZDiplom-typdokumentu"/>
    <w:rsid w:val="005E3771"/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paragraph" w:styleId="Odsekzoznamu">
    <w:name w:val="List Paragraph"/>
    <w:basedOn w:val="Normlny"/>
    <w:link w:val="OdsekzoznamuChar"/>
    <w:uiPriority w:val="34"/>
    <w:qFormat/>
    <w:rsid w:val="00C91758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707956"/>
    <w:rPr>
      <w:lang w:val="sk-SK"/>
    </w:rPr>
  </w:style>
  <w:style w:type="paragraph" w:styleId="Bezriadkovania">
    <w:name w:val="No Spacing"/>
    <w:uiPriority w:val="1"/>
    <w:qFormat/>
    <w:rsid w:val="00162B9B"/>
    <w:pPr>
      <w:spacing w:after="0" w:line="240" w:lineRule="auto"/>
    </w:pPr>
    <w:rPr>
      <w:rFonts w:ascii="Calibri" w:eastAsia="Calibri" w:hAnsi="Calibri" w:cs="Times New Roman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0009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0009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00096"/>
    <w:rPr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0009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00096"/>
    <w:rPr>
      <w:b/>
      <w:bCs/>
      <w:sz w:val="20"/>
      <w:szCs w:val="20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643378"/>
    <w:rPr>
      <w:rFonts w:ascii="Calibri Light" w:eastAsia="Times New Roman" w:hAnsi="Calibri Light" w:cs="Times New Roman"/>
      <w:color w:val="2F5496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"/>
    <w:rsid w:val="00643378"/>
    <w:rPr>
      <w:rFonts w:ascii="Calibri Light" w:eastAsia="Times New Roman" w:hAnsi="Calibri Light" w:cs="Times New Roman"/>
      <w:color w:val="2F5496"/>
      <w:sz w:val="26"/>
      <w:szCs w:val="26"/>
      <w:lang w:val="sk-SK"/>
    </w:rPr>
  </w:style>
  <w:style w:type="table" w:customStyle="1" w:styleId="Mriekatabuky11">
    <w:name w:val="Mriežka tabuľky11"/>
    <w:basedOn w:val="Normlnatabuka"/>
    <w:next w:val="Mriekatabuky"/>
    <w:uiPriority w:val="39"/>
    <w:rsid w:val="0078481B"/>
    <w:pPr>
      <w:spacing w:after="0" w:line="240" w:lineRule="auto"/>
    </w:pPr>
    <w:rPr>
      <w:rFonts w:ascii="Calibri" w:eastAsia="Calibri" w:hAnsi="Calibri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fzAbsatz">
    <w:name w:val="bfzAbsatz"/>
    <w:basedOn w:val="Normlny"/>
    <w:rsid w:val="004445E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de-DE" w:eastAsia="de-DE"/>
    </w:rPr>
  </w:style>
  <w:style w:type="paragraph" w:customStyle="1" w:styleId="AufzhlungUnten">
    <w:name w:val="AufzählungUnten"/>
    <w:basedOn w:val="Normlny"/>
    <w:qFormat/>
    <w:rsid w:val="004445E3"/>
    <w:pPr>
      <w:numPr>
        <w:numId w:val="19"/>
      </w:numPr>
      <w:spacing w:after="0" w:line="240" w:lineRule="auto"/>
    </w:pPr>
    <w:rPr>
      <w:rFonts w:ascii="Arial" w:eastAsia="Calibri" w:hAnsi="Arial" w:cs="Times New Roman"/>
      <w:color w:val="FFFFFF"/>
      <w:sz w:val="18"/>
      <w:lang w:val="de-DE"/>
    </w:rPr>
  </w:style>
  <w:style w:type="character" w:customStyle="1" w:styleId="tlid-translation">
    <w:name w:val="tlid-translation"/>
    <w:basedOn w:val="Predvolenpsmoodseku"/>
    <w:rsid w:val="004445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1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1A4C421D81D4A6493949C939AC4F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EBB118-0F6A-49C5-8287-6E454DF6FB41}"/>
      </w:docPartPr>
      <w:docPartBody>
        <w:p w:rsidR="00AB2B6A" w:rsidRDefault="00D77746">
          <w:r w:rsidRPr="00545494">
            <w:rPr>
              <w:rStyle w:val="Zstupn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 Light">
    <w:altName w:val="Roboto Light"/>
    <w:charset w:val="00"/>
    <w:family w:val="auto"/>
    <w:pitch w:val="variable"/>
    <w:sig w:usb0="E00002FF" w:usb1="5000205B" w:usb2="00000020" w:usb3="00000000" w:csb0="000001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altName w:val="Barlow Condensed"/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29C"/>
    <w:rsid w:val="000B299E"/>
    <w:rsid w:val="000C0D5C"/>
    <w:rsid w:val="0012691C"/>
    <w:rsid w:val="001B5A76"/>
    <w:rsid w:val="001E6FB1"/>
    <w:rsid w:val="00242686"/>
    <w:rsid w:val="0037592F"/>
    <w:rsid w:val="004E34A5"/>
    <w:rsid w:val="006E7CC1"/>
    <w:rsid w:val="00761B8A"/>
    <w:rsid w:val="00880790"/>
    <w:rsid w:val="008C3E2A"/>
    <w:rsid w:val="0090660E"/>
    <w:rsid w:val="00917718"/>
    <w:rsid w:val="009765A6"/>
    <w:rsid w:val="009C331F"/>
    <w:rsid w:val="00A62679"/>
    <w:rsid w:val="00AB2B6A"/>
    <w:rsid w:val="00B0092F"/>
    <w:rsid w:val="00B862CE"/>
    <w:rsid w:val="00C17F7B"/>
    <w:rsid w:val="00C216D9"/>
    <w:rsid w:val="00D77746"/>
    <w:rsid w:val="00DC629C"/>
    <w:rsid w:val="00E37E03"/>
    <w:rsid w:val="00F318BF"/>
    <w:rsid w:val="00F60323"/>
    <w:rsid w:val="00F65631"/>
    <w:rsid w:val="00F7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C629C"/>
    <w:rPr>
      <w:rFonts w:cs="Times New Roman"/>
      <w:sz w:val="3276"/>
      <w:szCs w:val="327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7774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www.zamestnávatelia.sk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2694EE7-6196-432C-8AFF-0F06DCCA6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10</Pages>
  <Words>3300</Words>
  <Characters>18811</Characters>
  <Application>Microsoft Office Word</Application>
  <DocSecurity>0</DocSecurity>
  <Lines>156</Lines>
  <Paragraphs>44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#zamestnávatelia</Company>
  <LinksUpToDate>false</LinksUpToDate>
  <CharactersWithSpaces>22067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Republiková únia zamestnávateľov, Digital Park III, Einsteinova 19, 851 01 Bratislava 5 tel.: +421-2-3301 4280, ruz@ruzsr.sk, www.zamestnavatelia.sk</dc:creator>
  <cp:keywords/>
  <dc:description/>
  <cp:lastModifiedBy>Drahomíra Štepanayová</cp:lastModifiedBy>
  <cp:revision>19</cp:revision>
  <cp:lastPrinted>2022-07-15T16:37:00Z</cp:lastPrinted>
  <dcterms:created xsi:type="dcterms:W3CDTF">2022-07-15T16:15:00Z</dcterms:created>
  <dcterms:modified xsi:type="dcterms:W3CDTF">2022-08-25T06:04:00Z</dcterms:modified>
</cp:coreProperties>
</file>